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2D3" w:rsidRDefault="00FD33EA">
      <w:pPr>
        <w:spacing w:line="240" w:lineRule="atLeast"/>
        <w:ind w:left="9926"/>
        <w:jc w:val="center"/>
      </w:pPr>
      <w:r>
        <w:t>ПРИЛОЖЕНИЕ</w:t>
      </w:r>
    </w:p>
    <w:p w:rsidR="00F722D3" w:rsidRDefault="00FD33EA">
      <w:pPr>
        <w:ind w:left="9926"/>
        <w:jc w:val="center"/>
      </w:pPr>
      <w:r>
        <w:t xml:space="preserve">к протоколу заседания проектного комитета </w:t>
      </w:r>
    </w:p>
    <w:p w:rsidR="00F722D3" w:rsidRDefault="00FD33EA">
      <w:pPr>
        <w:spacing w:line="240" w:lineRule="atLeast"/>
        <w:ind w:left="9926"/>
        <w:jc w:val="center"/>
      </w:pPr>
      <w:proofErr w:type="gramStart"/>
      <w:r>
        <w:t>по</w:t>
      </w:r>
      <w:proofErr w:type="gramEnd"/>
      <w:r>
        <w:t xml:space="preserve"> </w:t>
      </w:r>
      <w:proofErr w:type="gramStart"/>
      <w:r>
        <w:t>национального</w:t>
      </w:r>
      <w:proofErr w:type="gramEnd"/>
      <w:r>
        <w:t xml:space="preserve"> проекта "Образование"</w:t>
      </w:r>
    </w:p>
    <w:p w:rsidR="00F722D3" w:rsidRDefault="00FD33EA">
      <w:pPr>
        <w:spacing w:line="240" w:lineRule="atLeast"/>
        <w:ind w:left="9926"/>
        <w:jc w:val="center"/>
      </w:pPr>
      <w:r>
        <w:t>от 07 декабря 2018 г. № 3</w:t>
      </w:r>
    </w:p>
    <w:p w:rsidR="00F722D3" w:rsidRDefault="00F722D3">
      <w:pPr>
        <w:spacing w:line="240" w:lineRule="atLeast"/>
      </w:pPr>
    </w:p>
    <w:p w:rsidR="00F722D3" w:rsidRDefault="00F722D3">
      <w:pPr>
        <w:spacing w:line="240" w:lineRule="atLeast"/>
      </w:pPr>
    </w:p>
    <w:p w:rsidR="00F722D3" w:rsidRDefault="00FD33EA">
      <w:pPr>
        <w:spacing w:line="240" w:lineRule="atLeast"/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А С П О Р Т</w:t>
      </w:r>
    </w:p>
    <w:p w:rsidR="00F722D3" w:rsidRDefault="00FD33EA">
      <w:pPr>
        <w:jc w:val="center"/>
        <w:rPr>
          <w:b/>
        </w:rPr>
      </w:pPr>
      <w:r>
        <w:rPr>
          <w:b/>
        </w:rPr>
        <w:t>федерального проекта "Поддержка семей, имеющих детей"</w:t>
      </w:r>
    </w:p>
    <w:p w:rsidR="00F722D3" w:rsidRDefault="00F722D3">
      <w:pPr>
        <w:spacing w:line="240" w:lineRule="atLeast"/>
      </w:pPr>
    </w:p>
    <w:p w:rsidR="00F722D3" w:rsidRDefault="00FD33EA">
      <w:pPr>
        <w:spacing w:line="240" w:lineRule="atLeast"/>
        <w:jc w:val="center"/>
      </w:pPr>
      <w:r>
        <w:t>1. Основные положения</w:t>
      </w:r>
    </w:p>
    <w:p w:rsidR="00F722D3" w:rsidRDefault="00F722D3">
      <w:pPr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3"/>
        <w:gridCol w:w="2921"/>
        <w:gridCol w:w="4077"/>
        <w:gridCol w:w="3901"/>
      </w:tblGrid>
      <w:tr w:rsidR="00F722D3">
        <w:tc>
          <w:tcPr>
            <w:tcW w:w="4665" w:type="dxa"/>
            <w:shd w:val="clear" w:color="auto" w:fill="auto"/>
          </w:tcPr>
          <w:p w:rsidR="00F722D3" w:rsidRDefault="00FD33EA">
            <w:pPr>
              <w:spacing w:before="40" w:after="40" w:line="240" w:lineRule="atLeast"/>
              <w:jc w:val="left"/>
            </w:pPr>
            <w:r>
              <w:t>Наименование национального проекта</w:t>
            </w:r>
          </w:p>
        </w:tc>
        <w:tc>
          <w:tcPr>
            <w:tcW w:w="10123" w:type="dxa"/>
            <w:gridSpan w:val="3"/>
            <w:shd w:val="clear" w:color="auto" w:fill="auto"/>
            <w:vAlign w:val="center"/>
          </w:tcPr>
          <w:p w:rsidR="00F722D3" w:rsidRDefault="00FD33EA">
            <w:pPr>
              <w:spacing w:before="40" w:after="40" w:line="240" w:lineRule="atLeast"/>
              <w:jc w:val="center"/>
            </w:pPr>
            <w:r>
              <w:t>Образование</w:t>
            </w:r>
          </w:p>
        </w:tc>
      </w:tr>
      <w:tr w:rsidR="00F722D3">
        <w:tc>
          <w:tcPr>
            <w:tcW w:w="4665" w:type="dxa"/>
            <w:shd w:val="clear" w:color="auto" w:fill="auto"/>
          </w:tcPr>
          <w:p w:rsidR="00F722D3" w:rsidRDefault="00FD33EA">
            <w:pPr>
              <w:spacing w:before="40" w:after="40" w:line="240" w:lineRule="atLeast"/>
              <w:jc w:val="left"/>
            </w:pPr>
            <w:r>
              <w:t>Краткое наименование федерального проекта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F722D3" w:rsidRDefault="00FD33EA">
            <w:pPr>
              <w:spacing w:before="40" w:after="40" w:line="240" w:lineRule="atLeast"/>
              <w:jc w:val="center"/>
            </w:pPr>
            <w:r>
              <w:t>"Поддержка семей, имеющих детей"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F722D3" w:rsidRDefault="00FD33EA">
            <w:pPr>
              <w:spacing w:before="40" w:after="40" w:line="240" w:lineRule="atLeast"/>
              <w:jc w:val="center"/>
            </w:pPr>
            <w:r>
              <w:t>Срок начала и окончания проекта</w:t>
            </w:r>
          </w:p>
        </w:tc>
        <w:tc>
          <w:tcPr>
            <w:tcW w:w="3623" w:type="dxa"/>
            <w:shd w:val="clear" w:color="auto" w:fill="auto"/>
            <w:vAlign w:val="center"/>
          </w:tcPr>
          <w:p w:rsidR="00F722D3" w:rsidRDefault="00FD33EA">
            <w:pPr>
              <w:spacing w:before="40" w:after="40" w:line="240" w:lineRule="atLeast"/>
              <w:jc w:val="center"/>
            </w:pPr>
            <w:r>
              <w:t>1 ноября 2018 г. -</w:t>
            </w:r>
            <w:r>
              <w:br/>
              <w:t>31 декабря 2024 г.</w:t>
            </w:r>
          </w:p>
        </w:tc>
      </w:tr>
      <w:tr w:rsidR="00F722D3">
        <w:tc>
          <w:tcPr>
            <w:tcW w:w="4665" w:type="dxa"/>
            <w:shd w:val="clear" w:color="auto" w:fill="auto"/>
          </w:tcPr>
          <w:p w:rsidR="00F722D3" w:rsidRDefault="00FD33EA">
            <w:pPr>
              <w:spacing w:before="40" w:after="40" w:line="240" w:lineRule="atLeast"/>
              <w:jc w:val="left"/>
            </w:pPr>
            <w:r>
              <w:t>Куратор федерального проекта</w:t>
            </w:r>
          </w:p>
        </w:tc>
        <w:tc>
          <w:tcPr>
            <w:tcW w:w="10123" w:type="dxa"/>
            <w:gridSpan w:val="3"/>
            <w:shd w:val="clear" w:color="auto" w:fill="auto"/>
          </w:tcPr>
          <w:p w:rsidR="00F722D3" w:rsidRDefault="00FD33EA">
            <w:pPr>
              <w:spacing w:before="40" w:after="40" w:line="240" w:lineRule="atLeast"/>
              <w:jc w:val="left"/>
            </w:pPr>
            <w:proofErr w:type="spellStart"/>
            <w:r>
              <w:t>Т.А.Голикова</w:t>
            </w:r>
            <w:proofErr w:type="spellEnd"/>
            <w:r>
              <w:t xml:space="preserve">, заместитель Председателя Правительства Российской </w:t>
            </w:r>
            <w:r>
              <w:t>Федерации</w:t>
            </w:r>
          </w:p>
        </w:tc>
      </w:tr>
      <w:tr w:rsidR="00F722D3">
        <w:tc>
          <w:tcPr>
            <w:tcW w:w="4665" w:type="dxa"/>
            <w:shd w:val="clear" w:color="auto" w:fill="auto"/>
          </w:tcPr>
          <w:p w:rsidR="00F722D3" w:rsidRDefault="00FD33EA">
            <w:pPr>
              <w:spacing w:before="40" w:after="40" w:line="240" w:lineRule="atLeast"/>
              <w:jc w:val="left"/>
            </w:pPr>
            <w:r>
              <w:t>Руководитель федерального проекта</w:t>
            </w:r>
          </w:p>
        </w:tc>
        <w:tc>
          <w:tcPr>
            <w:tcW w:w="10123" w:type="dxa"/>
            <w:gridSpan w:val="3"/>
            <w:shd w:val="clear" w:color="auto" w:fill="auto"/>
          </w:tcPr>
          <w:p w:rsidR="00F722D3" w:rsidRDefault="00FD33EA">
            <w:pPr>
              <w:spacing w:before="40" w:after="40" w:line="240" w:lineRule="atLeast"/>
              <w:jc w:val="left"/>
            </w:pPr>
            <w:proofErr w:type="spellStart"/>
            <w:r>
              <w:t>М.Н.Ракова</w:t>
            </w:r>
            <w:proofErr w:type="spellEnd"/>
            <w:r>
              <w:t>, заместитель Министра просвещения Российской Федерации</w:t>
            </w:r>
          </w:p>
        </w:tc>
      </w:tr>
      <w:tr w:rsidR="00F722D3">
        <w:tc>
          <w:tcPr>
            <w:tcW w:w="4665" w:type="dxa"/>
            <w:shd w:val="clear" w:color="auto" w:fill="auto"/>
          </w:tcPr>
          <w:p w:rsidR="00F722D3" w:rsidRDefault="00FD33EA">
            <w:pPr>
              <w:spacing w:before="40" w:after="40" w:line="240" w:lineRule="atLeast"/>
              <w:jc w:val="left"/>
            </w:pPr>
            <w:r>
              <w:t>Администратор федерального проекта</w:t>
            </w:r>
          </w:p>
        </w:tc>
        <w:tc>
          <w:tcPr>
            <w:tcW w:w="10123" w:type="dxa"/>
            <w:gridSpan w:val="3"/>
            <w:shd w:val="clear" w:color="auto" w:fill="auto"/>
          </w:tcPr>
          <w:p w:rsidR="00F722D3" w:rsidRDefault="00FD33EA">
            <w:pPr>
              <w:spacing w:before="40" w:after="40" w:line="240" w:lineRule="atLeast"/>
              <w:jc w:val="left"/>
            </w:pPr>
            <w:proofErr w:type="spellStart"/>
            <w:r>
              <w:t>А.В.Хамардюк</w:t>
            </w:r>
            <w:proofErr w:type="spellEnd"/>
            <w:r>
              <w:t>, директор Департамента стратегии, анализа, прогноза и проектной деятельности в сфере образования</w:t>
            </w:r>
            <w:r>
              <w:t xml:space="preserve"> Министерства просвещения Российской Федерации</w:t>
            </w:r>
          </w:p>
        </w:tc>
      </w:tr>
      <w:tr w:rsidR="00F722D3">
        <w:tc>
          <w:tcPr>
            <w:tcW w:w="4665" w:type="dxa"/>
            <w:shd w:val="clear" w:color="auto" w:fill="auto"/>
          </w:tcPr>
          <w:p w:rsidR="00F722D3" w:rsidRDefault="00FD33EA">
            <w:pPr>
              <w:spacing w:before="40" w:after="40" w:line="240" w:lineRule="atLeast"/>
              <w:jc w:val="left"/>
            </w:pPr>
            <w:r>
              <w:t>Связь с государственными программами Российской Федерации</w:t>
            </w:r>
          </w:p>
        </w:tc>
        <w:tc>
          <w:tcPr>
            <w:tcW w:w="10123" w:type="dxa"/>
            <w:gridSpan w:val="3"/>
            <w:shd w:val="clear" w:color="auto" w:fill="auto"/>
          </w:tcPr>
          <w:p w:rsidR="00F722D3" w:rsidRDefault="00FD33EA">
            <w:pPr>
              <w:spacing w:before="40" w:after="40" w:line="240" w:lineRule="atLeast"/>
              <w:jc w:val="left"/>
            </w:pPr>
            <w:r>
              <w:t>Государственная программа Российской Федерации "Развитие образования"</w:t>
            </w:r>
          </w:p>
        </w:tc>
      </w:tr>
    </w:tbl>
    <w:p w:rsidR="00F722D3" w:rsidRDefault="00F722D3">
      <w:pPr>
        <w:spacing w:line="240" w:lineRule="atLeast"/>
        <w:rPr>
          <w:b/>
        </w:rPr>
      </w:pPr>
    </w:p>
    <w:p w:rsidR="00F722D3" w:rsidRDefault="00FD33EA">
      <w:pPr>
        <w:spacing w:line="240" w:lineRule="atLeast"/>
        <w:jc w:val="center"/>
      </w:pPr>
      <w:r>
        <w:br w:type="page"/>
      </w:r>
      <w:r>
        <w:lastRenderedPageBreak/>
        <w:t>2. Цель и показатели федерального проекта</w:t>
      </w:r>
    </w:p>
    <w:p w:rsidR="00F722D3" w:rsidRDefault="00F722D3">
      <w:pPr>
        <w:spacing w:line="240" w:lineRule="atLeast"/>
      </w:pPr>
    </w:p>
    <w:p w:rsidR="00F722D3" w:rsidRDefault="00FD33EA">
      <w:pPr>
        <w:ind w:firstLine="709"/>
      </w:pPr>
      <w:r>
        <w:t>Цель: создание условий для повышен</w:t>
      </w:r>
      <w:r>
        <w:t>ия компетентности родителей обучающихся в вопросах образования и воспитания, в том числе для раннего развития детей в возрасте до т</w:t>
      </w:r>
      <w:bookmarkStart w:id="0" w:name="_GoBack"/>
      <w:bookmarkEnd w:id="0"/>
      <w:r>
        <w:t>рех лет путем предоставления в 2024 году не менее 20 млн. услуг психолого-педагогической, методической и консультативной помо</w:t>
      </w:r>
      <w:r>
        <w:t>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</w:r>
    </w:p>
    <w:p w:rsidR="00F722D3" w:rsidRDefault="00F722D3">
      <w:pPr>
        <w:spacing w:line="240" w:lineRule="atLeast"/>
      </w:pPr>
    </w:p>
    <w:tbl>
      <w:tblPr>
        <w:tblW w:w="5000" w:type="pct"/>
        <w:tblInd w:w="1" w:type="dxa"/>
        <w:tblLayout w:type="fixed"/>
        <w:tblLook w:val="0000" w:firstRow="0" w:lastRow="0" w:firstColumn="0" w:lastColumn="0" w:noHBand="0" w:noVBand="0"/>
      </w:tblPr>
      <w:tblGrid>
        <w:gridCol w:w="816"/>
        <w:gridCol w:w="4713"/>
        <w:gridCol w:w="1529"/>
        <w:gridCol w:w="1681"/>
        <w:gridCol w:w="1529"/>
        <w:gridCol w:w="917"/>
        <w:gridCol w:w="917"/>
        <w:gridCol w:w="916"/>
        <w:gridCol w:w="917"/>
        <w:gridCol w:w="916"/>
        <w:gridCol w:w="1071"/>
      </w:tblGrid>
      <w:tr w:rsidR="00F722D3"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4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показателя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Тип показателя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Базовое значение</w:t>
            </w:r>
          </w:p>
        </w:tc>
        <w:tc>
          <w:tcPr>
            <w:tcW w:w="5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Период, год</w:t>
            </w:r>
          </w:p>
        </w:tc>
      </w:tr>
      <w:tr w:rsidR="00F722D3"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722D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722D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</w:tr>
      <w:tr w:rsidR="00F722D3"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713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left"/>
              <w:rPr>
                <w:sz w:val="24"/>
              </w:rPr>
            </w:pPr>
          </w:p>
        </w:tc>
      </w:tr>
      <w:tr w:rsidR="00F722D3">
        <w:tc>
          <w:tcPr>
            <w:tcW w:w="81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713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Количество услуг </w:t>
            </w:r>
            <w:r>
              <w:rPr>
                <w:bCs/>
                <w:sz w:val="24"/>
              </w:rPr>
              <w:t>психолого-педагогической, методической и консультативной помощи родителям (законным представителям) детей, а также гражданам</w:t>
            </w:r>
            <w:r>
              <w:rPr>
                <w:sz w:val="24"/>
              </w:rPr>
              <w:t xml:space="preserve">, желающим принять на воспитание в свои семьи детей, оставшихся без попечения родителей, в том числе с привлечением некоммерческих организаций (далее - НКО), нарастающим итогом с 2019 года, млн. единиц 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Основной</w:t>
            </w:r>
          </w:p>
        </w:tc>
        <w:tc>
          <w:tcPr>
            <w:tcW w:w="168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1,3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 января 2018 г.</w:t>
            </w:r>
          </w:p>
        </w:tc>
        <w:tc>
          <w:tcPr>
            <w:tcW w:w="91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1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1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1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1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7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722D3">
        <w:tc>
          <w:tcPr>
            <w:tcW w:w="81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713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Доля граждан, положительно оценивших качество услуг </w:t>
            </w:r>
            <w:r>
              <w:rPr>
                <w:bCs/>
                <w:sz w:val="24"/>
              </w:rPr>
              <w:t>психолого-педагогической, методической и консультативной помощи,  от общего числа обратившихся за получением услуги, процент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Основной</w:t>
            </w:r>
          </w:p>
        </w:tc>
        <w:tc>
          <w:tcPr>
            <w:tcW w:w="168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 января 2018 г.</w:t>
            </w:r>
          </w:p>
        </w:tc>
        <w:tc>
          <w:tcPr>
            <w:tcW w:w="91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1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1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91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07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</w:tr>
    </w:tbl>
    <w:p w:rsidR="00F722D3" w:rsidRDefault="00F722D3">
      <w:pPr>
        <w:spacing w:line="240" w:lineRule="atLeast"/>
      </w:pPr>
    </w:p>
    <w:p w:rsidR="00F722D3" w:rsidRDefault="00FD33EA">
      <w:pPr>
        <w:spacing w:line="240" w:lineRule="atLeast"/>
        <w:jc w:val="center"/>
      </w:pPr>
      <w:r>
        <w:br w:type="page"/>
      </w:r>
      <w:r>
        <w:lastRenderedPageBreak/>
        <w:t xml:space="preserve">3. Задачи и результаты </w:t>
      </w:r>
      <w:r>
        <w:t>федерального проекта</w:t>
      </w:r>
    </w:p>
    <w:p w:rsidR="00F722D3" w:rsidRDefault="00F722D3">
      <w:pPr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32"/>
        <w:gridCol w:w="7173"/>
        <w:gridCol w:w="7717"/>
      </w:tblGrid>
      <w:tr w:rsidR="00F722D3">
        <w:trPr>
          <w:trHeight w:val="20"/>
          <w:tblHeader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задачи, результата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Характеристика результата</w:t>
            </w:r>
          </w:p>
        </w:tc>
      </w:tr>
      <w:tr w:rsidR="00F722D3">
        <w:trPr>
          <w:trHeight w:val="20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rPr>
                <w:bCs/>
                <w:sz w:val="24"/>
              </w:rPr>
            </w:pPr>
          </w:p>
        </w:tc>
      </w:tr>
      <w:tr w:rsidR="00F722D3">
        <w:trPr>
          <w:trHeight w:val="20"/>
        </w:trPr>
        <w:tc>
          <w:tcPr>
            <w:tcW w:w="95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3829" w:type="dxa"/>
            <w:gridSpan w:val="2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bCs/>
                <w:sz w:val="24"/>
              </w:rPr>
              <w:t>Создание условий для раннего развития детей в возрасте до трех лет, реализация программы психолого-педагогической, методической и консультативной помощи родителям</w:t>
            </w:r>
            <w:r>
              <w:rPr>
                <w:bCs/>
                <w:sz w:val="24"/>
              </w:rPr>
              <w:t xml:space="preserve"> детей, получающих дошкольное образование в семье</w:t>
            </w:r>
          </w:p>
        </w:tc>
      </w:tr>
      <w:tr w:rsidR="00F722D3">
        <w:trPr>
          <w:trHeight w:val="20"/>
        </w:trPr>
        <w:tc>
          <w:tcPr>
            <w:tcW w:w="95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6662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Функционирует </w:t>
            </w:r>
            <w:r>
              <w:rPr>
                <w:i/>
                <w:sz w:val="24"/>
              </w:rPr>
              <w:t xml:space="preserve">федеральный портал информационно-просветительской поддержки родителей </w:t>
            </w:r>
          </w:p>
        </w:tc>
        <w:tc>
          <w:tcPr>
            <w:tcW w:w="716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bCs/>
                <w:sz w:val="24"/>
              </w:rPr>
            </w:pPr>
            <w:r>
              <w:rPr>
                <w:sz w:val="24"/>
              </w:rPr>
              <w:t xml:space="preserve">К 1 декабря 2019 года создан </w:t>
            </w:r>
            <w:r>
              <w:rPr>
                <w:i/>
                <w:sz w:val="24"/>
              </w:rPr>
              <w:t xml:space="preserve">федеральный портал информационно-просветительской поддержки родителей </w:t>
            </w:r>
            <w:r>
              <w:rPr>
                <w:sz w:val="24"/>
              </w:rPr>
              <w:t xml:space="preserve"> в информационно-</w:t>
            </w:r>
            <w:r>
              <w:rPr>
                <w:sz w:val="24"/>
              </w:rPr>
              <w:t>телекоммуникационной сети "Интернет" (далее - портал) с учетом имеющегося опыта  (например, Международный проект "Энциклопедия раннего детского развития")</w:t>
            </w:r>
            <w:r>
              <w:rPr>
                <w:sz w:val="24"/>
                <w:vertAlign w:val="superscript"/>
              </w:rPr>
              <w:t>4</w:t>
            </w:r>
            <w:r>
              <w:rPr>
                <w:sz w:val="24"/>
              </w:rPr>
              <w:t>.</w:t>
            </w:r>
            <w:r>
              <w:rPr>
                <w:sz w:val="24"/>
                <w:vertAlign w:val="superscript"/>
              </w:rPr>
              <w:br/>
            </w:r>
            <w:r>
              <w:rPr>
                <w:sz w:val="24"/>
              </w:rPr>
              <w:t>Портал направлен на информационно-просветительскую поддержку родителей обучающихся. Разделы портала</w:t>
            </w:r>
            <w:r>
              <w:rPr>
                <w:sz w:val="24"/>
              </w:rPr>
              <w:t xml:space="preserve"> содержат информацию по вопросам оказания услуг </w:t>
            </w:r>
            <w:r>
              <w:rPr>
                <w:bCs/>
                <w:sz w:val="24"/>
              </w:rPr>
              <w:t>психолого-педагогической, методической и консультативной помощи, повышения психолого-педагогической грамотности родителей обучающихся, в том числе для обеспечения раннего развития детей в возрасте до трех лет</w:t>
            </w:r>
            <w:r>
              <w:rPr>
                <w:bCs/>
                <w:sz w:val="24"/>
              </w:rPr>
              <w:t>, информационные и мультимедийные материалы, а также модули для организации коммуникации пользователей портала, в том числе в диалоговом режиме.</w:t>
            </w:r>
            <w:r>
              <w:rPr>
                <w:sz w:val="24"/>
              </w:rPr>
              <w:br/>
            </w:r>
            <w:r>
              <w:rPr>
                <w:bCs/>
                <w:sz w:val="24"/>
              </w:rPr>
              <w:t xml:space="preserve">Портал ориентирован на работу со следующими категориями семей: семьи, в которых воспитывается неродной ребенок </w:t>
            </w:r>
            <w:r>
              <w:rPr>
                <w:bCs/>
                <w:sz w:val="24"/>
              </w:rPr>
              <w:t>(семьи опекунов, усыновителей, в которых детей воспитывают приемные родители (отчим или мачеха), приемные семьи, детские дома семейного типа); малообеспеченные семьи; многодетные семьи;</w:t>
            </w:r>
            <w:r>
              <w:rPr>
                <w:bCs/>
                <w:sz w:val="24"/>
              </w:rPr>
              <w:br/>
              <w:t>семьи, воспитывающие детей с особыми потребностями; неполные семьи; мо</w:t>
            </w:r>
            <w:r>
              <w:rPr>
                <w:bCs/>
                <w:sz w:val="24"/>
              </w:rPr>
              <w:t>лодые семьи.</w:t>
            </w:r>
            <w:r>
              <w:rPr>
                <w:bCs/>
                <w:sz w:val="24"/>
              </w:rPr>
              <w:br/>
            </w:r>
            <w:r>
              <w:rPr>
                <w:sz w:val="24"/>
              </w:rPr>
              <w:t>Будет реализован комплекс мероприятий по продвижению (популяризации) портала среди граждан.</w:t>
            </w:r>
            <w:r>
              <w:rPr>
                <w:sz w:val="24"/>
              </w:rPr>
              <w:br/>
              <w:t>Портал будет обновляться в ходе реализации федерального проекта, в том числе будут размещаться актуальные информационные и методические материалы, опис</w:t>
            </w:r>
            <w:r>
              <w:rPr>
                <w:sz w:val="24"/>
              </w:rPr>
              <w:t xml:space="preserve">ание лучших практик субъектов Российской Федерации и НКО по организации работы с родителями </w:t>
            </w:r>
            <w:r>
              <w:rPr>
                <w:sz w:val="24"/>
              </w:rPr>
              <w:lastRenderedPageBreak/>
              <w:t xml:space="preserve">воспитанников, обучающихся, экспертные заключения и публикации по различным тематикам </w:t>
            </w:r>
            <w:r>
              <w:rPr>
                <w:bCs/>
                <w:sz w:val="24"/>
              </w:rPr>
              <w:t>психолого-педагогической, методической и консультативной помощи родителям дете</w:t>
            </w:r>
            <w:r>
              <w:rPr>
                <w:bCs/>
                <w:sz w:val="24"/>
              </w:rPr>
              <w:t>й</w:t>
            </w:r>
            <w:r>
              <w:rPr>
                <w:sz w:val="24"/>
              </w:rPr>
              <w:t xml:space="preserve">. </w:t>
            </w:r>
            <w:r>
              <w:rPr>
                <w:sz w:val="24"/>
              </w:rPr>
              <w:br/>
            </w:r>
            <w:r>
              <w:rPr>
                <w:bCs/>
                <w:sz w:val="24"/>
              </w:rPr>
              <w:t xml:space="preserve">Через портал будет обеспечено информирование граждан </w:t>
            </w:r>
            <w:r>
              <w:rPr>
                <w:bCs/>
                <w:sz w:val="24"/>
              </w:rPr>
              <w:br/>
              <w:t>о реализации мероприятий федерального проекта, а также предоставлена возможность получателям услуг оценить качество их предоставления.</w:t>
            </w:r>
          </w:p>
        </w:tc>
      </w:tr>
      <w:tr w:rsidR="00F722D3">
        <w:trPr>
          <w:trHeight w:val="20"/>
        </w:trPr>
        <w:tc>
          <w:tcPr>
            <w:tcW w:w="95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1.2</w:t>
            </w:r>
          </w:p>
        </w:tc>
        <w:tc>
          <w:tcPr>
            <w:tcW w:w="6662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bCs/>
                <w:sz w:val="24"/>
              </w:rPr>
            </w:pPr>
            <w:r>
              <w:rPr>
                <w:sz w:val="24"/>
              </w:rPr>
              <w:t xml:space="preserve">Оказано не менее 2 млн. услуг </w:t>
            </w:r>
            <w:r>
              <w:rPr>
                <w:bCs/>
                <w:sz w:val="24"/>
              </w:rPr>
              <w:t>психолого-педагогической, ме</w:t>
            </w:r>
            <w:r>
              <w:rPr>
                <w:bCs/>
                <w:sz w:val="24"/>
              </w:rPr>
              <w:t>тодической и консультативной помощи родителям (законным представителям) детей, а также гражданам</w:t>
            </w:r>
            <w:r>
              <w:rPr>
                <w:sz w:val="24"/>
              </w:rPr>
              <w:t>, желающим принять на воспитание в свои семьи детей, оставшихся без попечения родителей, не менее чем в 10 субъектах Российской Федерации, в том числе с привлеч</w:t>
            </w:r>
            <w:r>
              <w:rPr>
                <w:sz w:val="24"/>
              </w:rPr>
              <w:t>ением НКО</w:t>
            </w:r>
          </w:p>
        </w:tc>
        <w:tc>
          <w:tcPr>
            <w:tcW w:w="7167" w:type="dxa"/>
            <w:vMerge w:val="restart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Основным результатом проекта является удовлетворение потребности родителей (законных представителей) в саморазвитии по вопросам образования и воспитания детей, в том числе родителей детей, </w:t>
            </w:r>
            <w:r>
              <w:rPr>
                <w:bCs/>
                <w:sz w:val="24"/>
              </w:rPr>
              <w:t>получающих дошкольное образование в семье.</w:t>
            </w:r>
            <w:r>
              <w:rPr>
                <w:bCs/>
                <w:sz w:val="24"/>
              </w:rPr>
              <w:br/>
              <w:t xml:space="preserve">Результат </w:t>
            </w:r>
            <w:proofErr w:type="gramStart"/>
            <w:r>
              <w:rPr>
                <w:bCs/>
                <w:sz w:val="24"/>
              </w:rPr>
              <w:t>буде</w:t>
            </w:r>
            <w:r>
              <w:rPr>
                <w:bCs/>
                <w:sz w:val="24"/>
              </w:rPr>
              <w:t>т</w:t>
            </w:r>
            <w:proofErr w:type="gramEnd"/>
            <w:r>
              <w:rPr>
                <w:bCs/>
                <w:sz w:val="24"/>
              </w:rPr>
              <w:t xml:space="preserve"> достигнут за счет реализации программы психолого-педагогической, методической и консультативной помощи родителям (законных представителей) через предоставление указанным категориям граждан услуг психолого-педагогической, методической и консультативной по</w:t>
            </w:r>
            <w:r>
              <w:rPr>
                <w:bCs/>
                <w:sz w:val="24"/>
              </w:rPr>
              <w:t>мощи родителям (законным представителям) детей, а также гражданам</w:t>
            </w:r>
            <w:r>
              <w:rPr>
                <w:sz w:val="24"/>
              </w:rPr>
              <w:t>, желающим принять на воспитание в свои семьи детей, оставшихся без попечения родителей (далее - услуги), в том числе (нарастающим итогом с 2019 года):</w:t>
            </w:r>
            <w:r>
              <w:rPr>
                <w:sz w:val="24"/>
              </w:rPr>
              <w:br/>
              <w:t>в 2019 году - не менее 2 млн. услуг в н</w:t>
            </w:r>
            <w:r>
              <w:rPr>
                <w:sz w:val="24"/>
              </w:rPr>
              <w:t>е менее чем 10 субъектах Российской Федерации;</w:t>
            </w:r>
            <w:r>
              <w:rPr>
                <w:sz w:val="24"/>
              </w:rPr>
              <w:br/>
              <w:t>в 2020 году - не менее 4 млн. услуг в не менее чем 25 субъектах Российской Федерации;</w:t>
            </w:r>
            <w:r>
              <w:rPr>
                <w:sz w:val="24"/>
              </w:rPr>
              <w:br/>
              <w:t>в 2021 году - не менее 7 млн. услуг в не менее чем 40 субъектах Российской Федерации.</w:t>
            </w:r>
            <w:r>
              <w:rPr>
                <w:sz w:val="24"/>
              </w:rPr>
              <w:br/>
              <w:t>В 2019 году будут определены категори</w:t>
            </w:r>
            <w:r>
              <w:rPr>
                <w:sz w:val="24"/>
              </w:rPr>
              <w:t xml:space="preserve">и (виды), общие требования к расчету нормативных затрат, описание содержания услуг, в том числе в соответствии с возрастными особенностями, а также учитывающие вопросы раннего развития, воспитания, психологического здоровья  и т.д. </w:t>
            </w:r>
            <w:r>
              <w:rPr>
                <w:sz w:val="24"/>
              </w:rPr>
              <w:br/>
              <w:t>Реализация услуг предпо</w:t>
            </w:r>
            <w:r>
              <w:rPr>
                <w:sz w:val="24"/>
              </w:rPr>
              <w:t>лагается через сеть НКО и иных организаций, в том числе государственных, муниципальных, социально-</w:t>
            </w:r>
            <w:r>
              <w:rPr>
                <w:sz w:val="24"/>
              </w:rPr>
              <w:lastRenderedPageBreak/>
              <w:t>ориентированных НКО, организаций, реализующих функции территориальных центров социальной помощи семье и детям, центров психолого-педагогической помощи населен</w:t>
            </w:r>
            <w:r>
              <w:rPr>
                <w:sz w:val="24"/>
              </w:rPr>
              <w:t>ию.</w:t>
            </w:r>
            <w:r>
              <w:rPr>
                <w:sz w:val="24"/>
              </w:rPr>
              <w:br/>
              <w:t>С учетом целевой модели информационно-просветительской поддержки родителей к 2019 году будут сформированы содержание и требования к услугам, а также с учетом критериев оценки качества оказания общественно полезных услуг, утвержденных постановлением Пра</w:t>
            </w:r>
            <w:r>
              <w:rPr>
                <w:sz w:val="24"/>
              </w:rPr>
              <w:t xml:space="preserve">вительства Российской Федерации от 27 октября 2016 г. № 1096, будут сформированы критерии оценки качества оказания услуг. </w:t>
            </w:r>
            <w:r>
              <w:rPr>
                <w:sz w:val="24"/>
              </w:rPr>
              <w:br/>
              <w:t>Будет проведено обучение специалистов НКО и иных организаций, в том числе государственных и муниципальных, по дополнительной професси</w:t>
            </w:r>
            <w:r>
              <w:rPr>
                <w:sz w:val="24"/>
              </w:rPr>
              <w:t>ональной программе  для специалистов, оказывающих услуги психолого-педагогической, методической и консультативной помощи. Обучение будет проведено на базе организаций дополнительного профессионального образования, определенных субъектами Российской Федерац</w:t>
            </w:r>
            <w:r>
              <w:rPr>
                <w:sz w:val="24"/>
              </w:rPr>
              <w:t xml:space="preserve">ии. </w:t>
            </w:r>
            <w:r>
              <w:rPr>
                <w:sz w:val="24"/>
              </w:rPr>
              <w:br/>
              <w:t>В соответствии со сформированными содержанием, требованиями и критериями оценки качества услуг запланирован ежегодный отбор организаций на получение грантов в форме субсидий на поддержку развития деятельности по информационно-просветительской поддержк</w:t>
            </w:r>
            <w:r>
              <w:rPr>
                <w:sz w:val="24"/>
              </w:rPr>
              <w:t>е родителей в регионах.</w:t>
            </w:r>
            <w:r>
              <w:rPr>
                <w:sz w:val="24"/>
              </w:rPr>
              <w:br/>
              <w:t>Будут заключены соглашения о предоставлении грантов в форме субсидий в целях оказания услуг, проведен мониторинг оказания услуг и оценка достижения показателей и качества оказанных услуг.</w:t>
            </w:r>
          </w:p>
        </w:tc>
      </w:tr>
      <w:tr w:rsidR="00F722D3">
        <w:trPr>
          <w:trHeight w:val="20"/>
        </w:trPr>
        <w:tc>
          <w:tcPr>
            <w:tcW w:w="95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6662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Оказано не менее 4 млн. услуг </w:t>
            </w:r>
            <w:r>
              <w:rPr>
                <w:sz w:val="24"/>
              </w:rPr>
              <w:t>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не менее чем в 25 субъектах Российской Феде</w:t>
            </w:r>
            <w:r>
              <w:rPr>
                <w:sz w:val="24"/>
              </w:rPr>
              <w:t>рации, в том числе с привлечением НКО</w:t>
            </w:r>
          </w:p>
        </w:tc>
        <w:tc>
          <w:tcPr>
            <w:tcW w:w="7167" w:type="dxa"/>
            <w:vMerge/>
            <w:shd w:val="clear" w:color="auto" w:fill="auto"/>
          </w:tcPr>
          <w:p w:rsidR="00F722D3" w:rsidRDefault="00F722D3">
            <w:pPr>
              <w:spacing w:after="120" w:line="240" w:lineRule="atLeast"/>
              <w:jc w:val="left"/>
              <w:rPr>
                <w:b/>
                <w:bCs/>
                <w:sz w:val="24"/>
              </w:rPr>
            </w:pPr>
          </w:p>
        </w:tc>
      </w:tr>
      <w:tr w:rsidR="00F722D3">
        <w:trPr>
          <w:trHeight w:val="20"/>
        </w:trPr>
        <w:tc>
          <w:tcPr>
            <w:tcW w:w="95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6662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Оказано не менее 7 млн.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</w:t>
            </w:r>
            <w:r>
              <w:rPr>
                <w:sz w:val="24"/>
              </w:rPr>
              <w:t>шихся без попечения родителей, не менее чем в 40 субъектах Российской Федерации, в том числе с привлечением НКО</w:t>
            </w:r>
          </w:p>
        </w:tc>
        <w:tc>
          <w:tcPr>
            <w:tcW w:w="7167" w:type="dxa"/>
            <w:vMerge/>
            <w:shd w:val="clear" w:color="auto" w:fill="auto"/>
          </w:tcPr>
          <w:p w:rsidR="00F722D3" w:rsidRDefault="00F722D3">
            <w:pPr>
              <w:spacing w:after="120" w:line="240" w:lineRule="atLeast"/>
              <w:jc w:val="left"/>
              <w:rPr>
                <w:b/>
                <w:bCs/>
                <w:sz w:val="24"/>
              </w:rPr>
            </w:pPr>
          </w:p>
        </w:tc>
      </w:tr>
      <w:tr w:rsidR="00F722D3">
        <w:trPr>
          <w:trHeight w:val="20"/>
        </w:trPr>
        <w:tc>
          <w:tcPr>
            <w:tcW w:w="95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1.5</w:t>
            </w:r>
          </w:p>
        </w:tc>
        <w:tc>
          <w:tcPr>
            <w:tcW w:w="6662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Разработана и внедрена во всех субъектах Российской Федерации целевая модель информационно-просветительской поддержки родителей, включающая создание, в том числе в дошкольных образовательных и общеобразовательных организациях, консультационных центров, обе</w:t>
            </w:r>
            <w:r>
              <w:rPr>
                <w:sz w:val="24"/>
              </w:rPr>
              <w:t xml:space="preserve">спечивающих получение родителями детей дошкольного возраста методической, психолого-педагогической, в том числе диагностической и консультативной, </w:t>
            </w:r>
            <w:r>
              <w:rPr>
                <w:sz w:val="24"/>
              </w:rPr>
              <w:lastRenderedPageBreak/>
              <w:t>помощи на безвозмездной основе</w:t>
            </w:r>
          </w:p>
        </w:tc>
        <w:tc>
          <w:tcPr>
            <w:tcW w:w="716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В 2019 году разработаны методические указания по реализации органами государст</w:t>
            </w:r>
            <w:r>
              <w:rPr>
                <w:sz w:val="24"/>
              </w:rPr>
              <w:t xml:space="preserve">венной власти субъектов Российской Федерации полномочий по реализации права родителей на методическую, психолого-педагогическую, диагностическую и консультативную помощь, в том числе родителей (законные представители) обучающихся, обеспечивающих получение </w:t>
            </w:r>
            <w:r>
              <w:rPr>
                <w:sz w:val="24"/>
              </w:rPr>
              <w:t>детьми дошкольного образования в семье.</w:t>
            </w:r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 xml:space="preserve">Методические указания будут включать в себя рекомендации 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lastRenderedPageBreak/>
              <w:t>по организационно-управленческим, нормативным, методическим мероприятиям, обеспечивающим расширение информационно-просветительской поддержки родителей через с</w:t>
            </w:r>
            <w:r>
              <w:rPr>
                <w:sz w:val="24"/>
              </w:rPr>
              <w:t>оздание, в том числе, в дошкольных образовательных и общеобразовательных организациях, на базе консультационных центров, обеспечивающих получение родителями детей дошкольного возраста методической, психолого-педагогической, в том числе диагностической и ко</w:t>
            </w:r>
            <w:r>
              <w:rPr>
                <w:sz w:val="24"/>
              </w:rPr>
              <w:t>нсультативной помощи, а также перечень показателей эффективности услуг и описание ожидаемых результатов (далее - целевая модель</w:t>
            </w:r>
            <w:proofErr w:type="gramEnd"/>
            <w:r>
              <w:rPr>
                <w:sz w:val="24"/>
              </w:rPr>
              <w:t>).</w:t>
            </w:r>
            <w:r>
              <w:rPr>
                <w:sz w:val="24"/>
              </w:rPr>
              <w:br/>
              <w:t>К концу 2021 года целевая модель реализована во всех субъектах Российской Федерации, в том числе достигнуты показатели эффекти</w:t>
            </w:r>
            <w:r>
              <w:rPr>
                <w:sz w:val="24"/>
              </w:rPr>
              <w:t xml:space="preserve">вности реализации целевой модели через создание и поддержку деятельности консультационных центров, обеспечивающих получение родителями детей дошкольного возраста методической, психолого-педагогической, в том числе диагностической и консультативной, помощи </w:t>
            </w:r>
            <w:r>
              <w:rPr>
                <w:sz w:val="24"/>
              </w:rPr>
              <w:t>на безвозмездной основе.</w:t>
            </w:r>
            <w:r>
              <w:rPr>
                <w:sz w:val="24"/>
              </w:rPr>
              <w:br/>
              <w:t xml:space="preserve">Разработка и апробация пилотных моделей поддержки семей проведена с учетом опыта НКО и привлечения частных инвестиций. </w:t>
            </w:r>
          </w:p>
        </w:tc>
      </w:tr>
      <w:tr w:rsidR="00F722D3">
        <w:trPr>
          <w:trHeight w:val="20"/>
        </w:trPr>
        <w:tc>
          <w:tcPr>
            <w:tcW w:w="95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1.6</w:t>
            </w:r>
          </w:p>
        </w:tc>
        <w:tc>
          <w:tcPr>
            <w:tcW w:w="6662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Оказано не менее 10 млн. услуг психолого-педагогической, методической и консультативной помощи родителям (</w:t>
            </w:r>
            <w:r>
              <w:rPr>
                <w:sz w:val="24"/>
              </w:rPr>
              <w:t>законным представителям) детей, а также гражданам, желающим принять на воспитание в свои семьи детей, оставшихся без попечения родителей, не менее чем в 55 субъектах Российской Федерации, в том числе с привлечением НКО</w:t>
            </w:r>
          </w:p>
        </w:tc>
        <w:tc>
          <w:tcPr>
            <w:tcW w:w="7167" w:type="dxa"/>
            <w:vMerge w:val="restart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Основным результатом проекта является</w:t>
            </w:r>
            <w:r>
              <w:rPr>
                <w:sz w:val="24"/>
              </w:rPr>
              <w:t xml:space="preserve"> удовлетворение потребности родителей (законных представителей) в саморазвитии по вопросам образования и воспитания детей, в том числе родителей детей, </w:t>
            </w:r>
            <w:r>
              <w:rPr>
                <w:bCs/>
                <w:sz w:val="24"/>
              </w:rPr>
              <w:t>получающих дошкольное образование в семье.</w:t>
            </w:r>
            <w:r>
              <w:rPr>
                <w:bCs/>
                <w:sz w:val="24"/>
              </w:rPr>
              <w:br/>
              <w:t xml:space="preserve">Результат </w:t>
            </w:r>
            <w:proofErr w:type="gramStart"/>
            <w:r>
              <w:rPr>
                <w:bCs/>
                <w:sz w:val="24"/>
              </w:rPr>
              <w:t>будет</w:t>
            </w:r>
            <w:proofErr w:type="gramEnd"/>
            <w:r>
              <w:rPr>
                <w:bCs/>
                <w:sz w:val="24"/>
              </w:rPr>
              <w:t xml:space="preserve"> достигнут за счет реализации программы психол</w:t>
            </w:r>
            <w:r>
              <w:rPr>
                <w:bCs/>
                <w:sz w:val="24"/>
              </w:rPr>
              <w:t>ого-педагогической, методической и консультативной помощи родителям (законных представителей) через предоставление услуг психолого-педагогической, методической и консультативной помощи родителям (законным представителям) детей, а также гражданам</w:t>
            </w:r>
            <w:r>
              <w:rPr>
                <w:sz w:val="24"/>
              </w:rPr>
              <w:t xml:space="preserve">, желающим </w:t>
            </w:r>
            <w:r>
              <w:rPr>
                <w:sz w:val="24"/>
              </w:rPr>
              <w:t>принять на воспитание в свои семьи детей, оставшихся без попечения родителей (далее - услуги), в том числе (нарастающим итогом с 2019 года):</w:t>
            </w:r>
            <w:r>
              <w:rPr>
                <w:sz w:val="24"/>
              </w:rPr>
              <w:br/>
              <w:t xml:space="preserve">в 2022 году - не менее 10 млн. услуг в не менее чем 55 субъектах </w:t>
            </w:r>
            <w:r>
              <w:rPr>
                <w:sz w:val="24"/>
              </w:rPr>
              <w:lastRenderedPageBreak/>
              <w:t>Российской Федерации;</w:t>
            </w:r>
            <w:r>
              <w:rPr>
                <w:sz w:val="24"/>
              </w:rPr>
              <w:br/>
              <w:t>в 2023 году - не менее 15 мл</w:t>
            </w:r>
            <w:r>
              <w:rPr>
                <w:sz w:val="24"/>
              </w:rPr>
              <w:t>н. услуг в не менее чем 70 субъектах Российской Федерации;</w:t>
            </w:r>
            <w:r>
              <w:rPr>
                <w:sz w:val="24"/>
              </w:rPr>
              <w:br/>
              <w:t>в 2024 году - не менее 20 млн. услуг во всех субъектах Российской Федерации.</w:t>
            </w:r>
            <w:r>
              <w:rPr>
                <w:sz w:val="24"/>
              </w:rPr>
              <w:br/>
              <w:t>Реализация услуг предполагается через сеть НКО и иных организаций, в том числе государственных, муниципальных, социально</w:t>
            </w:r>
            <w:r>
              <w:rPr>
                <w:sz w:val="24"/>
              </w:rPr>
              <w:t>-ориентированных НКО, организаций, реализующих функции территориальных центров социальной помощи семье и детям, центров психолого-педагогической помощи населению.</w:t>
            </w:r>
            <w:r>
              <w:rPr>
                <w:sz w:val="24"/>
              </w:rPr>
              <w:br/>
              <w:t>Будет проведено обучение не менее 25000 специалистов НКО и иных организаций, в том числе госу</w:t>
            </w:r>
            <w:r>
              <w:rPr>
                <w:sz w:val="24"/>
              </w:rPr>
              <w:t xml:space="preserve">дарственных и муниципальных, по дополнительной профессиональной программе  для специалистов, оказывающих услуги психолого-педагогической, методической и консультативной помощи. Обучение будет проведено на базе организаций дополнительного профессионального </w:t>
            </w:r>
            <w:r>
              <w:rPr>
                <w:sz w:val="24"/>
              </w:rPr>
              <w:t xml:space="preserve">образования, определенных субъектами Российской Федерации. </w:t>
            </w:r>
            <w:r>
              <w:rPr>
                <w:sz w:val="24"/>
              </w:rPr>
              <w:br/>
              <w:t>В соответствии со сформированными содержанием, требованиями и критериями оценки качества услуг ежегодно будет проведен отбор организаций на получение грантов в форме субсидий в целях оказания услу</w:t>
            </w:r>
            <w:r>
              <w:rPr>
                <w:sz w:val="24"/>
              </w:rPr>
              <w:t>г.</w:t>
            </w:r>
            <w:r>
              <w:rPr>
                <w:sz w:val="24"/>
              </w:rPr>
              <w:br/>
              <w:t>Будут заключены соглашения о предоставлении грантов в форме субсидий в целях оказания услуг, проведен мониторинг результатов реализации целевой модели и оценка качества оказанных услуг.</w:t>
            </w:r>
          </w:p>
        </w:tc>
      </w:tr>
      <w:tr w:rsidR="00F722D3">
        <w:trPr>
          <w:trHeight w:val="20"/>
        </w:trPr>
        <w:tc>
          <w:tcPr>
            <w:tcW w:w="95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6662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Оказано не менее 15 млн. услуг психолого-педагогической, метод</w:t>
            </w:r>
            <w:r>
              <w:rPr>
                <w:sz w:val="24"/>
              </w:rPr>
              <w:t>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не менее чем в 70 субъектах Российской Федерации, в том числе с привлечени</w:t>
            </w:r>
            <w:r>
              <w:rPr>
                <w:sz w:val="24"/>
              </w:rPr>
              <w:t>ем НКО</w:t>
            </w:r>
            <w:r>
              <w:rPr>
                <w:sz w:val="24"/>
              </w:rPr>
              <w:br/>
            </w:r>
          </w:p>
        </w:tc>
        <w:tc>
          <w:tcPr>
            <w:tcW w:w="7167" w:type="dxa"/>
            <w:vMerge/>
            <w:shd w:val="clear" w:color="auto" w:fill="auto"/>
          </w:tcPr>
          <w:p w:rsidR="00F722D3" w:rsidRDefault="00F722D3">
            <w:pPr>
              <w:spacing w:after="120" w:line="240" w:lineRule="atLeast"/>
              <w:jc w:val="left"/>
              <w:rPr>
                <w:b/>
                <w:bCs/>
                <w:sz w:val="24"/>
              </w:rPr>
            </w:pPr>
          </w:p>
        </w:tc>
      </w:tr>
      <w:tr w:rsidR="00F722D3">
        <w:trPr>
          <w:trHeight w:val="20"/>
        </w:trPr>
        <w:tc>
          <w:tcPr>
            <w:tcW w:w="95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1.8</w:t>
            </w:r>
          </w:p>
        </w:tc>
        <w:tc>
          <w:tcPr>
            <w:tcW w:w="6662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Оказано не менее 20 млн.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</w:t>
            </w:r>
            <w:r>
              <w:rPr>
                <w:sz w:val="24"/>
              </w:rPr>
              <w:t>родителей, во всех субъектах Российской Федерации, с привлечением НКО</w:t>
            </w:r>
          </w:p>
        </w:tc>
        <w:tc>
          <w:tcPr>
            <w:tcW w:w="7167" w:type="dxa"/>
            <w:vMerge/>
            <w:shd w:val="clear" w:color="auto" w:fill="auto"/>
          </w:tcPr>
          <w:p w:rsidR="00F722D3" w:rsidRDefault="00F722D3">
            <w:pPr>
              <w:spacing w:after="120" w:line="240" w:lineRule="atLeast"/>
              <w:jc w:val="left"/>
              <w:rPr>
                <w:b/>
                <w:bCs/>
                <w:sz w:val="24"/>
              </w:rPr>
            </w:pPr>
          </w:p>
        </w:tc>
      </w:tr>
    </w:tbl>
    <w:p w:rsidR="00F722D3" w:rsidRDefault="00F722D3">
      <w:pPr>
        <w:spacing w:line="240" w:lineRule="atLeast"/>
      </w:pPr>
    </w:p>
    <w:p w:rsidR="00F722D3" w:rsidRDefault="00FD33EA">
      <w:pPr>
        <w:spacing w:line="240" w:lineRule="atLeast"/>
        <w:jc w:val="center"/>
      </w:pPr>
      <w:r>
        <w:br w:type="page"/>
      </w:r>
      <w:r>
        <w:lastRenderedPageBreak/>
        <w:t>4. Финансовое обеспечение федерального проекта "Поддержка семей, имеющих детей"</w:t>
      </w:r>
    </w:p>
    <w:p w:rsidR="00F722D3" w:rsidRDefault="00F722D3">
      <w:pPr>
        <w:spacing w:line="240" w:lineRule="atLeast"/>
      </w:pPr>
    </w:p>
    <w:tbl>
      <w:tblPr>
        <w:tblW w:w="5000" w:type="pct"/>
        <w:tblLayout w:type="fixed"/>
        <w:tblLook w:val="0600" w:firstRow="0" w:lastRow="0" w:firstColumn="0" w:lastColumn="0" w:noHBand="1" w:noVBand="1"/>
      </w:tblPr>
      <w:tblGrid>
        <w:gridCol w:w="947"/>
        <w:gridCol w:w="4734"/>
        <w:gridCol w:w="1529"/>
        <w:gridCol w:w="1375"/>
        <w:gridCol w:w="1529"/>
        <w:gridCol w:w="1528"/>
        <w:gridCol w:w="1376"/>
        <w:gridCol w:w="1223"/>
        <w:gridCol w:w="1681"/>
      </w:tblGrid>
      <w:tr w:rsidR="00F722D3">
        <w:trPr>
          <w:cantSplit/>
          <w:tblHeader/>
        </w:trPr>
        <w:tc>
          <w:tcPr>
            <w:tcW w:w="9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4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результата и источники финансирования</w:t>
            </w:r>
          </w:p>
        </w:tc>
        <w:tc>
          <w:tcPr>
            <w:tcW w:w="8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Объем финансового обеспечения по годам реал</w:t>
            </w:r>
            <w:r>
              <w:rPr>
                <w:sz w:val="24"/>
              </w:rPr>
              <w:t>изации (млн. рублей)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z w:val="24"/>
              </w:rPr>
              <w:br/>
              <w:t>(млн. рублей)</w:t>
            </w:r>
          </w:p>
        </w:tc>
      </w:tr>
      <w:tr w:rsidR="00F722D3">
        <w:trPr>
          <w:cantSplit/>
          <w:tblHeader/>
        </w:trPr>
        <w:tc>
          <w:tcPr>
            <w:tcW w:w="9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2D3" w:rsidRDefault="00F722D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2D3" w:rsidRDefault="00F722D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722D3" w:rsidRDefault="00F722D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F722D3">
        <w:trPr>
          <w:cantSplit/>
          <w:tblHeader/>
        </w:trPr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975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left"/>
              <w:rPr>
                <w:bCs/>
                <w:sz w:val="24"/>
              </w:rPr>
            </w:pP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4975" w:type="dxa"/>
            <w:gridSpan w:val="8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b/>
                <w:sz w:val="24"/>
              </w:rPr>
            </w:pPr>
            <w:r>
              <w:rPr>
                <w:bCs/>
                <w:sz w:val="24"/>
              </w:rPr>
              <w:t xml:space="preserve">Создание условий для раннего развития детей в возрасте до трех лет, реализация программы психолого-педагогической, методической и консультативной помощи родителям детей, </w:t>
            </w:r>
            <w:r>
              <w:rPr>
                <w:bCs/>
                <w:sz w:val="24"/>
              </w:rPr>
              <w:t>получающих дошкольное образование в семье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473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Функционирует </w:t>
            </w:r>
            <w:r>
              <w:rPr>
                <w:i/>
                <w:sz w:val="24"/>
              </w:rPr>
              <w:t xml:space="preserve">федеральный портал информационно-просветительской поддержки родителей 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25,0</w:t>
            </w:r>
          </w:p>
        </w:tc>
        <w:tc>
          <w:tcPr>
            <w:tcW w:w="13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223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681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25,0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1.1.1.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Федеральный бюджет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25,0</w:t>
            </w:r>
          </w:p>
        </w:tc>
        <w:tc>
          <w:tcPr>
            <w:tcW w:w="1375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8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223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681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25,0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1.1.1.1.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из них </w:t>
            </w:r>
            <w:r>
              <w:rPr>
                <w:i/>
                <w:sz w:val="24"/>
              </w:rPr>
              <w:t>межбюджетные трансферты бюджету (</w:t>
            </w:r>
            <w:proofErr w:type="spellStart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 указывается наименование)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5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8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6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23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1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1.1.2.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5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8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6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23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1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1.1.2.1.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 указывается наименование)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1.1.3.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Консолидированные бюджеты субъектов Российской Федерации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5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8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6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23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1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1.1.3.1.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 указывается наименование)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1.1.4.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внебюджетные источники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F722D3">
        <w:trPr>
          <w:cantSplit/>
          <w:trHeight w:val="2174"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b/>
                <w:sz w:val="24"/>
              </w:rPr>
            </w:pPr>
            <w:r>
              <w:rPr>
                <w:sz w:val="24"/>
              </w:rPr>
              <w:t xml:space="preserve">Оказано услуг </w:t>
            </w:r>
            <w:r>
              <w:rPr>
                <w:bCs/>
                <w:sz w:val="24"/>
              </w:rPr>
              <w:t>психолого-педагогической, методической и консультативной помощи родителям (законным представителям) детей, а также гражданам</w:t>
            </w:r>
            <w:r>
              <w:rPr>
                <w:sz w:val="24"/>
              </w:rPr>
              <w:t xml:space="preserve">, желающим принять на воспитание в свои семьи детей, оставшихся без попечения родителей, в том числе с привлечением НКО 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683,4</w:t>
            </w:r>
          </w:p>
        </w:tc>
        <w:tc>
          <w:tcPr>
            <w:tcW w:w="1375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683,4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999,6</w:t>
            </w:r>
          </w:p>
        </w:tc>
        <w:tc>
          <w:tcPr>
            <w:tcW w:w="1528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1989,2</w:t>
            </w:r>
          </w:p>
        </w:tc>
        <w:tc>
          <w:tcPr>
            <w:tcW w:w="1376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1989,2</w:t>
            </w:r>
          </w:p>
        </w:tc>
        <w:tc>
          <w:tcPr>
            <w:tcW w:w="1223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1969,2</w:t>
            </w:r>
          </w:p>
        </w:tc>
        <w:tc>
          <w:tcPr>
            <w:tcW w:w="1681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8314,0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1.2.1.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Федеральный бюджет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670,0</w:t>
            </w:r>
          </w:p>
        </w:tc>
        <w:tc>
          <w:tcPr>
            <w:tcW w:w="1375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670,0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980,0</w:t>
            </w:r>
          </w:p>
        </w:tc>
        <w:tc>
          <w:tcPr>
            <w:tcW w:w="1528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1950,0</w:t>
            </w:r>
          </w:p>
        </w:tc>
        <w:tc>
          <w:tcPr>
            <w:tcW w:w="1376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1950,0</w:t>
            </w:r>
          </w:p>
        </w:tc>
        <w:tc>
          <w:tcPr>
            <w:tcW w:w="1223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1930,0</w:t>
            </w:r>
          </w:p>
        </w:tc>
        <w:tc>
          <w:tcPr>
            <w:tcW w:w="1681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8150,0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1.2.1.1.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 указывается наименование)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223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68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1.3.2.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бюджеты государственных </w:t>
            </w:r>
            <w:r>
              <w:rPr>
                <w:sz w:val="24"/>
              </w:rPr>
              <w:t>внебюджетных фондов Российской Федерации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1.3.2.1.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 указывается наименование)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1.3.3.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Консолидированные бюджеты субъектов Российской Федерации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13,4</w:t>
            </w:r>
          </w:p>
        </w:tc>
        <w:tc>
          <w:tcPr>
            <w:tcW w:w="1375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13,4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19,6</w:t>
            </w:r>
          </w:p>
        </w:tc>
        <w:tc>
          <w:tcPr>
            <w:tcW w:w="1528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39,2</w:t>
            </w:r>
          </w:p>
        </w:tc>
        <w:tc>
          <w:tcPr>
            <w:tcW w:w="1376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39,2</w:t>
            </w:r>
          </w:p>
        </w:tc>
        <w:tc>
          <w:tcPr>
            <w:tcW w:w="1223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39,2</w:t>
            </w:r>
          </w:p>
        </w:tc>
        <w:tc>
          <w:tcPr>
            <w:tcW w:w="1681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164,0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1.3.3.1.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 указывается наименование)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223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68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1.3.4.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внебюджетные источники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223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68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1.3.</w:t>
            </w:r>
          </w:p>
        </w:tc>
        <w:tc>
          <w:tcPr>
            <w:tcW w:w="473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Разработана и внедрена во всех субъектах Российской Федерации целевая </w:t>
            </w:r>
            <w:r>
              <w:rPr>
                <w:sz w:val="24"/>
              </w:rPr>
              <w:t>модель информационно-просветительской поддержки родителей, включающая создание, в том числе в дошкольных образовательных и общеобразовательных организациях, консультационных центров, обеспечивающих получение родителями детей дошкольного возраста методическ</w:t>
            </w:r>
            <w:r>
              <w:rPr>
                <w:sz w:val="24"/>
              </w:rPr>
              <w:t>ой, психолого-педагогической, в том числе диагностической и консультативной, помощи на безвозмездной основе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1375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20,0</w:t>
            </w:r>
          </w:p>
        </w:tc>
        <w:tc>
          <w:tcPr>
            <w:tcW w:w="1528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376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223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70,0</w:t>
            </w:r>
          </w:p>
        </w:tc>
        <w:tc>
          <w:tcPr>
            <w:tcW w:w="1681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225,0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1.3.1.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Федеральный бюджет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1375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20,0</w:t>
            </w:r>
          </w:p>
        </w:tc>
        <w:tc>
          <w:tcPr>
            <w:tcW w:w="1528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376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223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70,0</w:t>
            </w:r>
          </w:p>
        </w:tc>
        <w:tc>
          <w:tcPr>
            <w:tcW w:w="1681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225,0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1.3.1.1.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из них межбюджетные трансферты бюджету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 указывается наименование)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5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8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6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23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1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1.3.2.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5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8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6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23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1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1.3.2.1.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 указывается наименование)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1.3.3.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Консолидированные </w:t>
            </w:r>
            <w:r>
              <w:rPr>
                <w:sz w:val="24"/>
              </w:rPr>
              <w:t>бюджеты субъектов Российской Федерации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5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8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6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23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1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1.3.3.1.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 указывается наименование)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2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7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F722D3">
        <w:trPr>
          <w:cantSplit/>
        </w:trPr>
        <w:tc>
          <w:tcPr>
            <w:tcW w:w="947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1.3.4.</w:t>
            </w:r>
          </w:p>
        </w:tc>
        <w:tc>
          <w:tcPr>
            <w:tcW w:w="4734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внебюджетные источники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223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68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F722D3">
        <w:trPr>
          <w:cantSplit/>
        </w:trPr>
        <w:tc>
          <w:tcPr>
            <w:tcW w:w="5681" w:type="dxa"/>
            <w:gridSpan w:val="2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Всего по федеральному проекту, в том </w:t>
            </w:r>
            <w:r>
              <w:rPr>
                <w:sz w:val="24"/>
              </w:rPr>
              <w:t>числе: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713,4</w:t>
            </w:r>
          </w:p>
        </w:tc>
        <w:tc>
          <w:tcPr>
            <w:tcW w:w="1375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713,4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1019,6</w:t>
            </w:r>
          </w:p>
        </w:tc>
        <w:tc>
          <w:tcPr>
            <w:tcW w:w="1528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2039,2</w:t>
            </w:r>
          </w:p>
        </w:tc>
        <w:tc>
          <w:tcPr>
            <w:tcW w:w="1376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2039,2</w:t>
            </w:r>
          </w:p>
        </w:tc>
        <w:tc>
          <w:tcPr>
            <w:tcW w:w="1223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2039,2</w:t>
            </w:r>
          </w:p>
        </w:tc>
        <w:tc>
          <w:tcPr>
            <w:tcW w:w="1681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8564,0</w:t>
            </w:r>
          </w:p>
        </w:tc>
      </w:tr>
      <w:tr w:rsidR="00F722D3">
        <w:trPr>
          <w:cantSplit/>
        </w:trPr>
        <w:tc>
          <w:tcPr>
            <w:tcW w:w="5681" w:type="dxa"/>
            <w:gridSpan w:val="2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федеральный бюджет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700,0</w:t>
            </w:r>
          </w:p>
        </w:tc>
        <w:tc>
          <w:tcPr>
            <w:tcW w:w="1375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700,0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1000,0</w:t>
            </w:r>
          </w:p>
        </w:tc>
        <w:tc>
          <w:tcPr>
            <w:tcW w:w="1528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2000,0</w:t>
            </w:r>
          </w:p>
        </w:tc>
        <w:tc>
          <w:tcPr>
            <w:tcW w:w="1376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2000,0</w:t>
            </w:r>
          </w:p>
        </w:tc>
        <w:tc>
          <w:tcPr>
            <w:tcW w:w="1223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2000,0</w:t>
            </w:r>
          </w:p>
        </w:tc>
        <w:tc>
          <w:tcPr>
            <w:tcW w:w="1681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8400,0</w:t>
            </w:r>
          </w:p>
        </w:tc>
      </w:tr>
      <w:tr w:rsidR="00F722D3">
        <w:trPr>
          <w:cantSplit/>
        </w:trPr>
        <w:tc>
          <w:tcPr>
            <w:tcW w:w="5681" w:type="dxa"/>
            <w:gridSpan w:val="2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 указывается наименование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223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68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F722D3">
        <w:trPr>
          <w:cantSplit/>
        </w:trPr>
        <w:tc>
          <w:tcPr>
            <w:tcW w:w="5681" w:type="dxa"/>
            <w:gridSpan w:val="2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бюджеты государственных </w:t>
            </w:r>
            <w:r>
              <w:rPr>
                <w:sz w:val="24"/>
              </w:rPr>
              <w:t>внебюджетных фондов Российской Федерации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223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68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F722D3">
        <w:trPr>
          <w:cantSplit/>
        </w:trPr>
        <w:tc>
          <w:tcPr>
            <w:tcW w:w="5681" w:type="dxa"/>
            <w:gridSpan w:val="2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 указывается наименование)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223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68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F722D3">
        <w:trPr>
          <w:cantSplit/>
        </w:trPr>
        <w:tc>
          <w:tcPr>
            <w:tcW w:w="5681" w:type="dxa"/>
            <w:gridSpan w:val="2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консолидированные бюджеты субъектов Российской Федерации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13,4</w:t>
            </w:r>
          </w:p>
        </w:tc>
        <w:tc>
          <w:tcPr>
            <w:tcW w:w="1375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13,4</w:t>
            </w:r>
          </w:p>
        </w:tc>
        <w:tc>
          <w:tcPr>
            <w:tcW w:w="1529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19,6</w:t>
            </w:r>
          </w:p>
        </w:tc>
        <w:tc>
          <w:tcPr>
            <w:tcW w:w="1528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39,2</w:t>
            </w:r>
          </w:p>
        </w:tc>
        <w:tc>
          <w:tcPr>
            <w:tcW w:w="1376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39,2</w:t>
            </w:r>
          </w:p>
        </w:tc>
        <w:tc>
          <w:tcPr>
            <w:tcW w:w="1223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39,2</w:t>
            </w:r>
          </w:p>
        </w:tc>
        <w:tc>
          <w:tcPr>
            <w:tcW w:w="1681" w:type="dxa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164,0</w:t>
            </w:r>
          </w:p>
        </w:tc>
      </w:tr>
      <w:tr w:rsidR="00F722D3">
        <w:trPr>
          <w:cantSplit/>
        </w:trPr>
        <w:tc>
          <w:tcPr>
            <w:tcW w:w="5681" w:type="dxa"/>
            <w:gridSpan w:val="2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4"/>
              </w:rPr>
              <w:t>ам</w:t>
            </w:r>
            <w:proofErr w:type="spellEnd"/>
            <w:r>
              <w:rPr>
                <w:i/>
                <w:sz w:val="24"/>
              </w:rPr>
              <w:t>) указывается наименование)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223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68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F722D3">
        <w:trPr>
          <w:cantSplit/>
        </w:trPr>
        <w:tc>
          <w:tcPr>
            <w:tcW w:w="5681" w:type="dxa"/>
            <w:gridSpan w:val="2"/>
            <w:shd w:val="clear" w:color="auto" w:fill="auto"/>
            <w:hideMark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внебюджетные источники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9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52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376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223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68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0,00</w:t>
            </w:r>
          </w:p>
        </w:tc>
      </w:tr>
    </w:tbl>
    <w:p w:rsidR="00F722D3" w:rsidRDefault="00F722D3">
      <w:pPr>
        <w:spacing w:line="240" w:lineRule="atLeast"/>
      </w:pPr>
    </w:p>
    <w:p w:rsidR="00F722D3" w:rsidRDefault="00F722D3">
      <w:pPr>
        <w:spacing w:line="240" w:lineRule="atLeast"/>
      </w:pPr>
    </w:p>
    <w:p w:rsidR="00F722D3" w:rsidRDefault="00FD33EA">
      <w:pPr>
        <w:spacing w:line="240" w:lineRule="atLeast"/>
        <w:jc w:val="center"/>
      </w:pPr>
      <w:r>
        <w:br w:type="page"/>
      </w:r>
      <w:r>
        <w:lastRenderedPageBreak/>
        <w:t>5. Участники федерального проекта</w:t>
      </w:r>
    </w:p>
    <w:p w:rsidR="00F722D3" w:rsidRDefault="00F722D3">
      <w:pPr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75"/>
        <w:gridCol w:w="3564"/>
        <w:gridCol w:w="2248"/>
        <w:gridCol w:w="4678"/>
        <w:gridCol w:w="2977"/>
        <w:gridCol w:w="1780"/>
      </w:tblGrid>
      <w:tr w:rsidR="00F722D3">
        <w:trPr>
          <w:trHeight w:val="20"/>
          <w:tblHeader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Роль в проекте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Фамилия, </w:t>
            </w:r>
            <w:r>
              <w:rPr>
                <w:sz w:val="24"/>
              </w:rPr>
              <w:t>инициалы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Непосредственный руководитель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Занятость в проекте (процент)</w:t>
            </w:r>
          </w:p>
        </w:tc>
      </w:tr>
      <w:tr w:rsidR="00F722D3">
        <w:trPr>
          <w:trHeight w:val="20"/>
          <w:tblHeader/>
        </w:trPr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564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rPr>
                <w:sz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rPr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rPr>
                <w:sz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rPr>
                <w:sz w:val="24"/>
              </w:rPr>
            </w:pPr>
          </w:p>
        </w:tc>
      </w:tr>
      <w:tr w:rsidR="00F722D3">
        <w:trPr>
          <w:trHeight w:val="20"/>
        </w:trPr>
        <w:tc>
          <w:tcPr>
            <w:tcW w:w="6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6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Руководитель федерального проекта</w:t>
            </w:r>
          </w:p>
        </w:tc>
        <w:tc>
          <w:tcPr>
            <w:tcW w:w="224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М.Н.Ракова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Министра просвещения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О.Ю.Васильева</w:t>
            </w:r>
            <w:proofErr w:type="spellEnd"/>
            <w:r>
              <w:rPr>
                <w:sz w:val="24"/>
              </w:rPr>
              <w:t>, Министр просвещения Российской Федерации</w:t>
            </w:r>
          </w:p>
        </w:tc>
        <w:tc>
          <w:tcPr>
            <w:tcW w:w="1780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722D3">
        <w:trPr>
          <w:trHeight w:val="20"/>
        </w:trPr>
        <w:tc>
          <w:tcPr>
            <w:tcW w:w="6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6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Администратор федерального проекта</w:t>
            </w:r>
          </w:p>
        </w:tc>
        <w:tc>
          <w:tcPr>
            <w:tcW w:w="224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А.В.Хамардюк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стратегии, анализа, прогноза и проектной деятельности в сфере образования Министерства просвещения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М.Н.Ракова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</w:p>
        </w:tc>
        <w:tc>
          <w:tcPr>
            <w:tcW w:w="1780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F722D3"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Общие организационные мероприятия по проекту</w:t>
            </w:r>
          </w:p>
        </w:tc>
      </w:tr>
      <w:tr w:rsidR="00F722D3">
        <w:trPr>
          <w:trHeight w:val="20"/>
        </w:trPr>
        <w:tc>
          <w:tcPr>
            <w:tcW w:w="6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6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24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297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780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722D3">
        <w:trPr>
          <w:trHeight w:val="20"/>
        </w:trPr>
        <w:tc>
          <w:tcPr>
            <w:tcW w:w="6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6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24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А.В.Хамардюк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стратегии, анализа, прогноза и проектной деятельности в сфере образования Министерства просвещения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М.Н.Ракова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</w:p>
        </w:tc>
        <w:tc>
          <w:tcPr>
            <w:tcW w:w="1780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722D3"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Функционирование федерального портала информационно-просветительской поддержки родителей</w:t>
            </w:r>
          </w:p>
        </w:tc>
      </w:tr>
      <w:tr w:rsidR="00F722D3">
        <w:trPr>
          <w:trHeight w:val="20"/>
        </w:trPr>
        <w:tc>
          <w:tcPr>
            <w:tcW w:w="6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6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224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Е.А.Сильянов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</w:t>
            </w:r>
            <w:proofErr w:type="gramStart"/>
            <w:r>
              <w:rPr>
                <w:sz w:val="24"/>
              </w:rPr>
              <w:t xml:space="preserve">политики в сфере защиты прав детей Министерства </w:t>
            </w:r>
            <w:r>
              <w:rPr>
                <w:sz w:val="24"/>
              </w:rPr>
              <w:t>просвещения Российской Федерации</w:t>
            </w:r>
            <w:proofErr w:type="gramEnd"/>
          </w:p>
        </w:tc>
        <w:tc>
          <w:tcPr>
            <w:tcW w:w="297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Т.Ю.Синюгина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1780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722D3">
        <w:trPr>
          <w:trHeight w:val="20"/>
        </w:trPr>
        <w:tc>
          <w:tcPr>
            <w:tcW w:w="6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356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24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297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</w:t>
            </w:r>
            <w:r>
              <w:rPr>
                <w:sz w:val="24"/>
              </w:rPr>
              <w:t>иректора ФГАУ "Фонд новых форм развития образования"</w:t>
            </w:r>
          </w:p>
        </w:tc>
        <w:tc>
          <w:tcPr>
            <w:tcW w:w="1780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722D3">
        <w:trPr>
          <w:trHeight w:val="20"/>
        </w:trPr>
        <w:tc>
          <w:tcPr>
            <w:tcW w:w="6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56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24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Ж.В.Садовникова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директора Департамента государственной политики в сфере общего образования Министерства просвещения</w:t>
            </w:r>
          </w:p>
        </w:tc>
        <w:tc>
          <w:tcPr>
            <w:tcW w:w="297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Т.Ю.Синюгина</w:t>
            </w:r>
            <w:proofErr w:type="spellEnd"/>
            <w:r>
              <w:rPr>
                <w:sz w:val="24"/>
              </w:rPr>
              <w:t>, заместитель Министра просвещения</w:t>
            </w:r>
            <w:r>
              <w:rPr>
                <w:sz w:val="24"/>
              </w:rPr>
              <w:t xml:space="preserve"> Российской Федерации</w:t>
            </w:r>
          </w:p>
        </w:tc>
        <w:tc>
          <w:tcPr>
            <w:tcW w:w="1780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722D3">
        <w:trPr>
          <w:trHeight w:val="20"/>
        </w:trPr>
        <w:tc>
          <w:tcPr>
            <w:tcW w:w="6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56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24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О.Б.Пак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Статс-секретарь-заместитель Министра цифрового развития, связи и массовых коммуникаций Российской Федерации</w:t>
            </w:r>
            <w:r>
              <w:rPr>
                <w:sz w:val="24"/>
              </w:rPr>
              <w:br/>
            </w:r>
          </w:p>
        </w:tc>
        <w:tc>
          <w:tcPr>
            <w:tcW w:w="297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К.Ю.Носков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br/>
              <w:t>Министр цифрового развития, связи и массовых коммуникаций Российской</w:t>
            </w:r>
            <w:r>
              <w:rPr>
                <w:sz w:val="24"/>
              </w:rPr>
              <w:t xml:space="preserve"> Федерации</w:t>
            </w:r>
          </w:p>
        </w:tc>
        <w:tc>
          <w:tcPr>
            <w:tcW w:w="1780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F722D3"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Оказание услуг </w:t>
            </w:r>
            <w:r>
              <w:rPr>
                <w:bCs/>
                <w:sz w:val="24"/>
              </w:rPr>
              <w:t>психолого-педагогической, методической и консультативной помощи родителям (законным представителям) детей, а также гражданам</w:t>
            </w:r>
            <w:r>
              <w:rPr>
                <w:sz w:val="24"/>
              </w:rPr>
              <w:t>, желающим принять на воспитание в свои семьи детей, оставшихся без попечения родителей, в том числе с</w:t>
            </w:r>
            <w:r>
              <w:rPr>
                <w:sz w:val="24"/>
              </w:rPr>
              <w:t xml:space="preserve"> привлечением НКО</w:t>
            </w:r>
          </w:p>
        </w:tc>
      </w:tr>
      <w:tr w:rsidR="00F722D3">
        <w:trPr>
          <w:trHeight w:val="20"/>
        </w:trPr>
        <w:tc>
          <w:tcPr>
            <w:tcW w:w="6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56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224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297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780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722D3">
        <w:trPr>
          <w:trHeight w:val="20"/>
        </w:trPr>
        <w:tc>
          <w:tcPr>
            <w:tcW w:w="6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56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24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Е.А.Сильянов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</w:t>
            </w:r>
            <w:proofErr w:type="gramStart"/>
            <w:r>
              <w:rPr>
                <w:sz w:val="24"/>
              </w:rPr>
              <w:t>политики в сфере защиты прав детей Министерства просвещения Российской Федерации</w:t>
            </w:r>
            <w:proofErr w:type="gramEnd"/>
          </w:p>
        </w:tc>
        <w:tc>
          <w:tcPr>
            <w:tcW w:w="297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Т.Ю.Синюгина</w:t>
            </w:r>
            <w:proofErr w:type="spellEnd"/>
            <w:r>
              <w:rPr>
                <w:sz w:val="24"/>
              </w:rPr>
              <w:t xml:space="preserve">, заместитель Министра просвещения </w:t>
            </w:r>
            <w:r>
              <w:rPr>
                <w:sz w:val="24"/>
              </w:rPr>
              <w:br/>
              <w:t>Российской Федерации</w:t>
            </w:r>
          </w:p>
        </w:tc>
        <w:tc>
          <w:tcPr>
            <w:tcW w:w="1780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722D3">
        <w:trPr>
          <w:trHeight w:val="20"/>
        </w:trPr>
        <w:tc>
          <w:tcPr>
            <w:tcW w:w="6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56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</w:t>
            </w:r>
            <w:r>
              <w:rPr>
                <w:sz w:val="24"/>
              </w:rPr>
              <w:t>льного проекта</w:t>
            </w:r>
          </w:p>
        </w:tc>
        <w:tc>
          <w:tcPr>
            <w:tcW w:w="224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Ж.В.Садовникова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директора Департамента государственной политики в сфере общего образования Министерства просвещения</w:t>
            </w:r>
          </w:p>
        </w:tc>
        <w:tc>
          <w:tcPr>
            <w:tcW w:w="297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Т.Ю.Синюгина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</w:p>
        </w:tc>
        <w:tc>
          <w:tcPr>
            <w:tcW w:w="1780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722D3">
        <w:trPr>
          <w:trHeight w:val="20"/>
        </w:trPr>
        <w:tc>
          <w:tcPr>
            <w:tcW w:w="6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356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24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А.В.Хамардюк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стратегии, анализа, прогноза и проектной деятельности в сфере образования Министерства просвещения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М.Н.Ракова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</w:p>
        </w:tc>
        <w:tc>
          <w:tcPr>
            <w:tcW w:w="1780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722D3">
        <w:trPr>
          <w:trHeight w:val="20"/>
        </w:trPr>
        <w:tc>
          <w:tcPr>
            <w:tcW w:w="6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56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24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М.А.Боровск</w:t>
            </w:r>
            <w:r>
              <w:rPr>
                <w:sz w:val="24"/>
              </w:rPr>
              <w:t>ая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Министра науки и высшего образования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М.М.Котюков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br/>
              <w:t>Министр науки и высшего образования Российской Федерации</w:t>
            </w:r>
            <w:r>
              <w:rPr>
                <w:sz w:val="24"/>
              </w:rPr>
              <w:br/>
            </w:r>
          </w:p>
        </w:tc>
        <w:tc>
          <w:tcPr>
            <w:tcW w:w="1780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F722D3">
        <w:trPr>
          <w:trHeight w:val="20"/>
        </w:trPr>
        <w:tc>
          <w:tcPr>
            <w:tcW w:w="6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56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24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М.Ю.Алашкевич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Вице-президент, государственной корпорации "Банк развития и </w:t>
            </w:r>
            <w:r>
              <w:rPr>
                <w:sz w:val="24"/>
              </w:rPr>
              <w:t>внешнеэкономической деятельности (Внешэкономбанк)"</w:t>
            </w:r>
          </w:p>
        </w:tc>
        <w:tc>
          <w:tcPr>
            <w:tcW w:w="297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С.В.Ячевская</w:t>
            </w:r>
            <w:proofErr w:type="spellEnd"/>
            <w:r>
              <w:rPr>
                <w:sz w:val="24"/>
              </w:rPr>
              <w:t xml:space="preserve">, Заместитель Председателя Внешэкономбанка - член Правления </w:t>
            </w:r>
          </w:p>
        </w:tc>
        <w:tc>
          <w:tcPr>
            <w:tcW w:w="1780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F722D3">
        <w:trPr>
          <w:trHeight w:val="20"/>
        </w:trPr>
        <w:tc>
          <w:tcPr>
            <w:tcW w:w="6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56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24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О.Б.Пак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Статс-секретарь-заместитель Министра цифрового развития, связи и массовых коммуникаций </w:t>
            </w:r>
            <w:r>
              <w:rPr>
                <w:sz w:val="24"/>
              </w:rPr>
              <w:t>Российской Федерации</w:t>
            </w:r>
            <w:r>
              <w:rPr>
                <w:sz w:val="24"/>
              </w:rPr>
              <w:br/>
            </w:r>
          </w:p>
        </w:tc>
        <w:tc>
          <w:tcPr>
            <w:tcW w:w="297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К.Ю.Носков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br/>
              <w:t>Министр цифрового развития, связи и массовых коммуникаций Российской Федерации</w:t>
            </w:r>
          </w:p>
        </w:tc>
        <w:tc>
          <w:tcPr>
            <w:tcW w:w="1780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F722D3"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Разработка и внедрение во всех субъектах Российской Федерации целевой модели информационно-просветительской поддержки родителей, включающей</w:t>
            </w:r>
            <w:r>
              <w:rPr>
                <w:sz w:val="24"/>
              </w:rPr>
              <w:t xml:space="preserve"> создание, в том числе в дошкольных образовательных и общеобразовательных организациях, консультационных центров, обеспечивающих получение родителями детей дошкольного возраста методической, психолого-педагогической, в том числе диагностической и консульта</w:t>
            </w:r>
            <w:r>
              <w:rPr>
                <w:sz w:val="24"/>
              </w:rPr>
              <w:t>тивной, помощи на безвозмездной основе</w:t>
            </w:r>
          </w:p>
        </w:tc>
      </w:tr>
      <w:tr w:rsidR="00F722D3">
        <w:trPr>
          <w:trHeight w:val="20"/>
        </w:trPr>
        <w:tc>
          <w:tcPr>
            <w:tcW w:w="6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56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224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Е.А.Сильянов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</w:t>
            </w:r>
            <w:proofErr w:type="gramStart"/>
            <w:r>
              <w:rPr>
                <w:sz w:val="24"/>
              </w:rPr>
              <w:t>политики в сфере защиты прав детей Министерства просвещения Российской Федерации</w:t>
            </w:r>
            <w:proofErr w:type="gramEnd"/>
          </w:p>
        </w:tc>
        <w:tc>
          <w:tcPr>
            <w:tcW w:w="297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Т.Ю.Синюгина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заместитель Министра просвещения Российской Федерации</w:t>
            </w:r>
          </w:p>
        </w:tc>
        <w:tc>
          <w:tcPr>
            <w:tcW w:w="1780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722D3">
        <w:trPr>
          <w:trHeight w:val="20"/>
        </w:trPr>
        <w:tc>
          <w:tcPr>
            <w:tcW w:w="6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17</w:t>
            </w:r>
          </w:p>
        </w:tc>
        <w:tc>
          <w:tcPr>
            <w:tcW w:w="356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24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М.А.Боровская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Министра науки и высшего образования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М.М.Котюков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br/>
              <w:t>Министр науки и высшего образования Российской Федерации</w:t>
            </w:r>
          </w:p>
        </w:tc>
        <w:tc>
          <w:tcPr>
            <w:tcW w:w="1780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722D3">
        <w:trPr>
          <w:trHeight w:val="20"/>
        </w:trPr>
        <w:tc>
          <w:tcPr>
            <w:tcW w:w="6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56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</w:t>
            </w:r>
            <w:r>
              <w:rPr>
                <w:sz w:val="24"/>
              </w:rPr>
              <w:t>тник федерального проекта</w:t>
            </w:r>
          </w:p>
        </w:tc>
        <w:tc>
          <w:tcPr>
            <w:tcW w:w="224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ФГАУ "Фонд новых форм развития образования" </w:t>
            </w:r>
          </w:p>
        </w:tc>
        <w:tc>
          <w:tcPr>
            <w:tcW w:w="297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780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F722D3">
        <w:trPr>
          <w:trHeight w:val="20"/>
        </w:trPr>
        <w:tc>
          <w:tcPr>
            <w:tcW w:w="67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56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24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Ж.В.Садовникова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z w:val="24"/>
              </w:rPr>
              <w:t>директора Департамента государственной политики в сфере общего образования Министерства просвещения</w:t>
            </w:r>
          </w:p>
        </w:tc>
        <w:tc>
          <w:tcPr>
            <w:tcW w:w="297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Т.Ю.Синюгина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</w:p>
        </w:tc>
        <w:tc>
          <w:tcPr>
            <w:tcW w:w="1780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</w:tbl>
    <w:p w:rsidR="00F722D3" w:rsidRDefault="00F722D3">
      <w:pPr>
        <w:spacing w:after="120" w:line="240" w:lineRule="atLeast"/>
      </w:pPr>
    </w:p>
    <w:p w:rsidR="00F722D3" w:rsidRDefault="00FD33EA">
      <w:pPr>
        <w:spacing w:line="240" w:lineRule="atLeast"/>
      </w:pPr>
      <w:r>
        <w:br w:type="page"/>
      </w:r>
    </w:p>
    <w:p w:rsidR="00F722D3" w:rsidRDefault="00FD33EA">
      <w:pPr>
        <w:spacing w:line="240" w:lineRule="atLeast"/>
        <w:jc w:val="center"/>
      </w:pPr>
      <w:r>
        <w:lastRenderedPageBreak/>
        <w:t>6. Дополнительная информация</w:t>
      </w:r>
    </w:p>
    <w:p w:rsidR="00F722D3" w:rsidRDefault="00F722D3">
      <w:pPr>
        <w:spacing w:line="240" w:lineRule="atLeast"/>
      </w:pPr>
    </w:p>
    <w:p w:rsidR="00F722D3" w:rsidRDefault="00FD33EA">
      <w:pPr>
        <w:ind w:firstLine="709"/>
      </w:pPr>
      <w:r>
        <w:rPr>
          <w:vertAlign w:val="superscript"/>
        </w:rPr>
        <w:footnoteRef/>
      </w:r>
      <w:r>
        <w:t xml:space="preserve"> Указано количество обращений родителей (законных представителей) детей дошкольного возраста в консультационные центры за психолого-педагогической, диагностической и консультативной помощью, тыс. обращений" (количество обращений за 2017 год);</w:t>
      </w:r>
    </w:p>
    <w:p w:rsidR="00F722D3" w:rsidRDefault="00FD33EA">
      <w:pPr>
        <w:ind w:firstLine="709"/>
      </w:pPr>
      <w:r>
        <w:rPr>
          <w:vertAlign w:val="superscript"/>
        </w:rPr>
        <w:t>2</w:t>
      </w:r>
      <w:r>
        <w:t xml:space="preserve"> распределен</w:t>
      </w:r>
      <w:r>
        <w:t>ие значений показателей по субъектам Российской Федерации не предусмотрено настоящим федеральным проектом;</w:t>
      </w:r>
    </w:p>
    <w:p w:rsidR="00F722D3" w:rsidRDefault="00FD33EA">
      <w:pPr>
        <w:ind w:firstLine="709"/>
      </w:pPr>
      <w:r>
        <w:rPr>
          <w:vertAlign w:val="superscript"/>
        </w:rPr>
        <w:t>3</w:t>
      </w:r>
      <w:r>
        <w:t xml:space="preserve"> распределение объема финансового обеспечения по субъектам Российской Федерации не предусмотрено настоящим федеральным проектом;</w:t>
      </w:r>
    </w:p>
    <w:p w:rsidR="00F722D3" w:rsidRDefault="00FD33EA">
      <w:pPr>
        <w:ind w:firstLine="709"/>
      </w:pPr>
      <w:r>
        <w:rPr>
          <w:vertAlign w:val="superscript"/>
        </w:rPr>
        <w:t xml:space="preserve">4 </w:t>
      </w:r>
      <w:r>
        <w:t>объединяет актуал</w:t>
      </w:r>
      <w:r>
        <w:t xml:space="preserve">ьные научные материалы из разных источников. На базе Международного </w:t>
      </w:r>
      <w:proofErr w:type="gramStart"/>
      <w:r>
        <w:t>центра исследований развития человека Томского государственного университета</w:t>
      </w:r>
      <w:proofErr w:type="gramEnd"/>
      <w:r>
        <w:t xml:space="preserve"> работает русскоязычная версия проекта.</w:t>
      </w:r>
    </w:p>
    <w:p w:rsidR="00F722D3" w:rsidRDefault="00F722D3">
      <w:pPr>
        <w:spacing w:line="240" w:lineRule="atLeast"/>
      </w:pPr>
    </w:p>
    <w:p w:rsidR="00F722D3" w:rsidRDefault="00FD33EA">
      <w:pPr>
        <w:spacing w:line="240" w:lineRule="atLeast"/>
        <w:jc w:val="center"/>
      </w:pPr>
      <w:r>
        <w:t>Глоссарий</w:t>
      </w:r>
    </w:p>
    <w:p w:rsidR="00F722D3" w:rsidRDefault="00F722D3">
      <w:pPr>
        <w:spacing w:line="240" w:lineRule="atLeast"/>
      </w:pPr>
    </w:p>
    <w:p w:rsidR="00F722D3" w:rsidRDefault="00FD33EA">
      <w:pPr>
        <w:ind w:firstLine="709"/>
      </w:pPr>
      <w:r>
        <w:t>Семья - важнейший общественный институт, имеющий огромное зн</w:t>
      </w:r>
      <w:r>
        <w:t>ачение в становлении ребёнка.  Главенствующая роль семьи в воспитании и обучении детей закреплена в статье 44 Федерального Закона "Об образовании в Российской Федерации" № 273-ФЗ от 29 декабря 2012 года. За последние годы в ходе реализации "Национальной ст</w:t>
      </w:r>
      <w:r>
        <w:t xml:space="preserve">ратегии действий в интересах детей на 2012-2017 гг." предпринят ряд важных шагов, направленных на вовлечение родителей в систему образования, повышение их статуса как полноправного участника образовательных отношений. </w:t>
      </w:r>
    </w:p>
    <w:p w:rsidR="00F722D3" w:rsidRDefault="00FD33EA">
      <w:pPr>
        <w:ind w:firstLine="709"/>
      </w:pPr>
      <w:r>
        <w:t>Услуга - любая деятельность или работ</w:t>
      </w:r>
      <w:r>
        <w:t xml:space="preserve">а, которую одна сторона может предложить другой, характеризующаяся отсутствием предлагаемой материальной осязаемости такой деятельности и не выражающаяся во владении чем-либо. </w:t>
      </w:r>
    </w:p>
    <w:p w:rsidR="00F722D3" w:rsidRDefault="00FD33EA">
      <w:pPr>
        <w:ind w:firstLine="709"/>
      </w:pPr>
      <w:r>
        <w:t>Федеральный портал информационно-просветительской поддержки родителей - информа</w:t>
      </w:r>
      <w:r>
        <w:t xml:space="preserve">ционный портал, направленный </w:t>
      </w:r>
      <w:r>
        <w:br/>
        <w:t>на оказание информационно-просветительской, методической и консультационной поддержки родителям детей, в том числе в возрасте до трех лет по вопросам образования и воспитания, обеспечивающий взаимодействие родителей с образова</w:t>
      </w:r>
      <w:r>
        <w:t>тельными организациями и способствующий формированию родительского сообщества.</w:t>
      </w:r>
    </w:p>
    <w:p w:rsidR="00F722D3" w:rsidRDefault="00FD33EA">
      <w:pPr>
        <w:ind w:firstLine="709"/>
      </w:pPr>
      <w:r>
        <w:t xml:space="preserve">Целевая модель информационно-просветительской поддержки родителей - модель организации взаимодействия с родителями </w:t>
      </w:r>
      <w:proofErr w:type="gramStart"/>
      <w:r>
        <w:t>детей</w:t>
      </w:r>
      <w:proofErr w:type="gramEnd"/>
      <w:r>
        <w:t xml:space="preserve"> в том числе дошкольного возраста в субъекте Российской Ф</w:t>
      </w:r>
      <w:r>
        <w:t xml:space="preserve">едерации с целью оказания комплексной </w:t>
      </w:r>
      <w:r>
        <w:lastRenderedPageBreak/>
        <w:t>психолого-педагогической и информационно-просветительской поддержки родителям, создания условий для раннего развития детей в возрасте до трех лет, реализации программ психолого-педагогической, методической и консультат</w:t>
      </w:r>
      <w:r>
        <w:t>ивной помощи родителям детей, обучающихся по программам основного общего и дошкольного образования, в том числе форме семейного образования.</w:t>
      </w:r>
    </w:p>
    <w:p w:rsidR="00F722D3" w:rsidRDefault="00FD33EA">
      <w:pPr>
        <w:ind w:firstLine="709"/>
      </w:pPr>
      <w:r>
        <w:t>Федеральный проект "Поддержка семей, имеющих детей" направлен на оказание комплексной психолого-педагогической и ин</w:t>
      </w:r>
      <w:r>
        <w:t>формационно-просветительской поддержки родителям детей, создание условий для раннего развития детей в возрасте до трех лет, реализацию программы психолого-педагогической, методической и консультативной помощи родителям детей, получающих дошкольное образова</w:t>
      </w:r>
      <w:r>
        <w:t>ние в семье.</w:t>
      </w:r>
    </w:p>
    <w:p w:rsidR="00F722D3" w:rsidRDefault="00FD33EA">
      <w:pPr>
        <w:ind w:firstLine="709"/>
      </w:pPr>
      <w:r>
        <w:t>Федеральный проект предусматривает создание, наполнение и функционирование единого федерального портала информационно-просветительской поддержки родителей, позволяющего оказывать различную консультационную помощь родителям, обеспечивающего вза</w:t>
      </w:r>
      <w:r>
        <w:t xml:space="preserve">имодействие с образовательными организациями и родительским сообществом. </w:t>
      </w:r>
      <w:proofErr w:type="gramStart"/>
      <w:r>
        <w:t>По итогам апробации (п. 5.1.3) и в соответствии с решением проектного комитета (п. 5.1.4) во всех субъектах Российской Федерации будет реализована целевая модель, предусматривающая со</w:t>
      </w:r>
      <w:r>
        <w:t>здание системы информирования родителей по вопросам образования детей, в том числе на площадках объектов социальной инфраструктуры, распространение типовых информационных и методических пособий для родителей по вопросам развития, воспитания и обучения дете</w:t>
      </w:r>
      <w:r>
        <w:t>й, в том числе раннего развития</w:t>
      </w:r>
      <w:proofErr w:type="gramEnd"/>
      <w:r>
        <w:t xml:space="preserve"> детей в возрасте до трех лет и детей с ограниченными возможностями здоровья. </w:t>
      </w:r>
    </w:p>
    <w:p w:rsidR="00F722D3" w:rsidRDefault="00FD33EA">
      <w:pPr>
        <w:ind w:firstLine="709"/>
      </w:pPr>
      <w:proofErr w:type="gramStart"/>
      <w:r>
        <w:t>Кроме того, наряду с реализацией Концепции развития психологической службы в системе образования в Российской Федерации на период до 2025 года, ут</w:t>
      </w:r>
      <w:r>
        <w:t>вержденной Министром образования и науки Российской Федерации 19 декабря 2017 г., федеральный проект предусматривает предоставление грантов в форме субсидий из федерального бюджета социально-ориентированным некоммерческим организациям для организации оказа</w:t>
      </w:r>
      <w:r>
        <w:t>ния психолого-педагогической, методической и  консультативной помощи родителям обучающихся и образовательным организациям.</w:t>
      </w:r>
      <w:proofErr w:type="gramEnd"/>
      <w:r>
        <w:t xml:space="preserve"> К 2024 году во всех субъектах Российской Федерации будут функционировать центры помощи родителям, 20 миллионов граждан (родители (зак</w:t>
      </w:r>
      <w:r>
        <w:t>онные представители) детей, граждане, желающие принять на воспитание в свои семьи детей, оставшихся без попечения родителей) получат психолого-педагогическую, методическую и консультативную помощь, в том числе через федеральный портал.</w:t>
      </w:r>
    </w:p>
    <w:p w:rsidR="00F722D3" w:rsidRDefault="00FD33EA">
      <w:pPr>
        <w:ind w:firstLine="709"/>
      </w:pPr>
      <w:r>
        <w:t>Федеральный проект р</w:t>
      </w:r>
      <w:r>
        <w:t xml:space="preserve">еализуется в рамках подпрограммы "Содействие развитию дошкольного и общего образования" проектной части государственной программы "Развитие образования". В проекте отсутствуют мероприятия, совпадающие по </w:t>
      </w:r>
      <w:r>
        <w:lastRenderedPageBreak/>
        <w:t>содержанию, срокам реализации, форме поддержки, виду</w:t>
      </w:r>
      <w:r>
        <w:t xml:space="preserve"> расходом и составу исполнителей с мероприятиями, предусмотренными другими государственными программами Российской Федерации.</w:t>
      </w:r>
    </w:p>
    <w:p w:rsidR="00F722D3" w:rsidRDefault="00F722D3">
      <w:pPr>
        <w:spacing w:line="240" w:lineRule="atLeast"/>
      </w:pPr>
    </w:p>
    <w:p w:rsidR="00F722D3" w:rsidRDefault="00FD33EA">
      <w:pPr>
        <w:spacing w:line="240" w:lineRule="atLeast"/>
        <w:jc w:val="center"/>
      </w:pPr>
      <w:r>
        <w:t>Оценка обеспеченности целей и целевых показателей национального проекта</w:t>
      </w:r>
    </w:p>
    <w:p w:rsidR="00F722D3" w:rsidRDefault="00F722D3">
      <w:pPr>
        <w:spacing w:line="240" w:lineRule="atLeast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7"/>
        <w:gridCol w:w="2835"/>
        <w:gridCol w:w="2551"/>
        <w:gridCol w:w="1985"/>
        <w:gridCol w:w="2914"/>
      </w:tblGrid>
      <w:tr w:rsidR="00F722D3">
        <w:trPr>
          <w:tblHeader/>
        </w:trPr>
        <w:tc>
          <w:tcPr>
            <w:tcW w:w="56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722D3">
            <w:pPr>
              <w:spacing w:line="240" w:lineRule="atLeast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Средневзвешенный результат Российской Федерации в групп</w:t>
            </w:r>
            <w:r>
              <w:rPr>
                <w:sz w:val="24"/>
              </w:rPr>
              <w:t>е международных исследований, средневзвешенное место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Место России в мире по присутствию университетов </w:t>
            </w:r>
            <w:r>
              <w:rPr>
                <w:sz w:val="24"/>
              </w:rPr>
              <w:br/>
              <w:t>в ТОП-500 глобальных рейтингов университетов, место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Доля детей в возрасте от 5 до 18 лет, охваченных дополнительным образованием, процент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22D3" w:rsidRDefault="00FD33EA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Численность обучающихся, вовлеченных в деятельность общественных объединений, 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 xml:space="preserve">. волонтерских и добровольческих, </w:t>
            </w:r>
            <w:r>
              <w:rPr>
                <w:bCs/>
                <w:sz w:val="24"/>
              </w:rPr>
              <w:t>млн. человек накопительным итогом</w:t>
            </w:r>
          </w:p>
        </w:tc>
      </w:tr>
      <w:tr w:rsidR="00F722D3">
        <w:trPr>
          <w:tblHeader/>
        </w:trPr>
        <w:tc>
          <w:tcPr>
            <w:tcW w:w="5637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left"/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left"/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left"/>
            </w:pPr>
          </w:p>
        </w:tc>
        <w:tc>
          <w:tcPr>
            <w:tcW w:w="2914" w:type="dxa"/>
            <w:tcBorders>
              <w:top w:val="single" w:sz="4" w:space="0" w:color="auto"/>
            </w:tcBorders>
            <w:shd w:val="clear" w:color="auto" w:fill="auto"/>
          </w:tcPr>
          <w:p w:rsidR="00F722D3" w:rsidRDefault="00F722D3">
            <w:pPr>
              <w:spacing w:line="240" w:lineRule="atLeast"/>
              <w:jc w:val="left"/>
            </w:pPr>
          </w:p>
        </w:tc>
      </w:tr>
      <w:tr w:rsidR="00F722D3">
        <w:tc>
          <w:tcPr>
            <w:tcW w:w="563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Функционирует </w:t>
            </w:r>
            <w:r>
              <w:rPr>
                <w:i/>
                <w:sz w:val="24"/>
              </w:rPr>
              <w:t xml:space="preserve">федеральный портал информационно-просветительской поддержки родителей </w:t>
            </w:r>
          </w:p>
        </w:tc>
        <w:tc>
          <w:tcPr>
            <w:tcW w:w="283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1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722D3">
        <w:tc>
          <w:tcPr>
            <w:tcW w:w="563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Разработана и внедрена во всех субъектах Российской Федерации целевая модель информационно-просветительской поддержки родителей, включающая создание, в том числе в дошкольных образовательных и общеобразовательных организациях, консультационных центров, обе</w:t>
            </w:r>
            <w:r>
              <w:rPr>
                <w:sz w:val="24"/>
              </w:rPr>
              <w:t>спечивающих получение родителями детей дошкольного возраста методической, психолого-педагогической, в том числе диагностической и консультативной, помощи на безвозмездной основе</w:t>
            </w:r>
          </w:p>
        </w:tc>
        <w:tc>
          <w:tcPr>
            <w:tcW w:w="283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1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722D3">
        <w:tc>
          <w:tcPr>
            <w:tcW w:w="563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Оказано не менее 20 млн. услуг психолого-педагогической, методической</w:t>
            </w:r>
            <w:r>
              <w:rPr>
                <w:sz w:val="24"/>
              </w:rPr>
              <w:t xml:space="preserve"> и консультативной </w:t>
            </w:r>
            <w:r>
              <w:rPr>
                <w:sz w:val="24"/>
              </w:rPr>
              <w:lastRenderedPageBreak/>
              <w:t>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во всех субъектах Российской Федерации, с привлечением НКО</w:t>
            </w:r>
          </w:p>
        </w:tc>
        <w:tc>
          <w:tcPr>
            <w:tcW w:w="283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255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1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722D3">
        <w:tc>
          <w:tcPr>
            <w:tcW w:w="5637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Итого</w:t>
            </w:r>
          </w:p>
        </w:tc>
        <w:tc>
          <w:tcPr>
            <w:tcW w:w="283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914" w:type="dxa"/>
            <w:shd w:val="clear" w:color="auto" w:fill="auto"/>
          </w:tcPr>
          <w:p w:rsidR="00F722D3" w:rsidRDefault="00FD33EA"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F722D3" w:rsidRDefault="00F722D3">
      <w:pPr>
        <w:spacing w:line="240" w:lineRule="atLeast"/>
      </w:pPr>
    </w:p>
    <w:p w:rsidR="00F722D3" w:rsidRDefault="00F722D3">
      <w:pPr>
        <w:spacing w:line="240" w:lineRule="atLeast"/>
      </w:pPr>
    </w:p>
    <w:p w:rsidR="00F722D3" w:rsidRDefault="00FD33EA">
      <w:pPr>
        <w:spacing w:line="240" w:lineRule="atLeast"/>
        <w:jc w:val="center"/>
      </w:pPr>
      <w:r>
        <w:t>____________</w:t>
      </w:r>
    </w:p>
    <w:sectPr w:rsidR="00F722D3">
      <w:headerReference w:type="default" r:id="rId8"/>
      <w:footerReference w:type="default" r:id="rId9"/>
      <w:headerReference w:type="first" r:id="rId10"/>
      <w:footerReference w:type="first" r:id="rId11"/>
      <w:pgSz w:w="16840" w:h="11907" w:orient="landscape" w:code="9"/>
      <w:pgMar w:top="1134" w:right="567" w:bottom="1134" w:left="567" w:header="709" w:footer="709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3EA" w:rsidRDefault="00FD33EA">
      <w:r>
        <w:separator/>
      </w:r>
    </w:p>
  </w:endnote>
  <w:endnote w:type="continuationSeparator" w:id="0">
    <w:p w:rsidR="00FD33EA" w:rsidRDefault="00FD3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2D3" w:rsidRDefault="00FD33EA">
    <w:pPr>
      <w:pStyle w:val="a5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  <w:r>
      <w:fldChar w:fldCharType="begin"/>
    </w:r>
    <w:r>
      <w:instrText xml:space="preserve"> FILENAME  \* MERGEFORMAT </w:instrText>
    </w:r>
    <w:r>
      <w:fldChar w:fldCharType="separate"/>
    </w:r>
    <w:r>
      <w:rPr>
        <w:noProof/>
        <w:sz w:val="16"/>
      </w:rPr>
      <w:t>Normal.dot</w:t>
    </w:r>
    <w:r>
      <w:rPr>
        <w:noProof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2D3" w:rsidRDefault="00FD33EA">
    <w:pPr>
      <w:pStyle w:val="a5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  <w:r>
      <w:fldChar w:fldCharType="begin"/>
    </w:r>
    <w:r>
      <w:instrText xml:space="preserve"> FILENAME  \* MERGEFORMAT </w:instrText>
    </w:r>
    <w:r>
      <w:fldChar w:fldCharType="separate"/>
    </w:r>
    <w:r>
      <w:rPr>
        <w:noProof/>
        <w:sz w:val="16"/>
      </w:rPr>
      <w:t>Normal.dot</w:t>
    </w:r>
    <w:r>
      <w:rPr>
        <w:noProof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3EA" w:rsidRDefault="00FD33EA">
      <w:r>
        <w:separator/>
      </w:r>
    </w:p>
  </w:footnote>
  <w:footnote w:type="continuationSeparator" w:id="0">
    <w:p w:rsidR="00FD33EA" w:rsidRDefault="00FD3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2D3" w:rsidRDefault="00FD33EA">
    <w:pPr>
      <w:pStyle w:val="a3"/>
      <w:tabs>
        <w:tab w:val="clear" w:pos="4153"/>
        <w:tab w:val="clear" w:pos="8306"/>
      </w:tabs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9753A">
      <w:rPr>
        <w:rStyle w:val="a7"/>
        <w:noProof/>
      </w:rPr>
      <w:t>2</w:t>
    </w:r>
    <w:r>
      <w:rPr>
        <w:rStyle w:val="a7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2D3" w:rsidRDefault="00F722D3">
    <w:pPr>
      <w:pStyle w:val="a3"/>
      <w:tabs>
        <w:tab w:val="clear" w:pos="4153"/>
        <w:tab w:val="clear" w:pos="8306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CF9"/>
    <w:multiLevelType w:val="hybridMultilevel"/>
    <w:tmpl w:val="BCD83790"/>
    <w:lvl w:ilvl="0" w:tplc="266AF44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5403D"/>
    <w:multiLevelType w:val="hybridMultilevel"/>
    <w:tmpl w:val="622A4AAC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>
    <w:nsid w:val="1BC100FC"/>
    <w:multiLevelType w:val="hybridMultilevel"/>
    <w:tmpl w:val="26EC6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4120D"/>
    <w:multiLevelType w:val="hybridMultilevel"/>
    <w:tmpl w:val="5DEA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3C5B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7FB0267"/>
    <w:multiLevelType w:val="multilevel"/>
    <w:tmpl w:val="C908CA6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6">
    <w:nsid w:val="318D391D"/>
    <w:multiLevelType w:val="multilevel"/>
    <w:tmpl w:val="215ACC08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34747AE2"/>
    <w:multiLevelType w:val="hybridMultilevel"/>
    <w:tmpl w:val="05CCB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52711E"/>
    <w:multiLevelType w:val="hybridMultilevel"/>
    <w:tmpl w:val="600C4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49539D"/>
    <w:multiLevelType w:val="hybridMultilevel"/>
    <w:tmpl w:val="0EE47C7C"/>
    <w:lvl w:ilvl="0" w:tplc="9AEE2084">
      <w:start w:val="1"/>
      <w:numFmt w:val="bullet"/>
      <w:lvlText w:val=""/>
      <w:lvlJc w:val="left"/>
      <w:pPr>
        <w:ind w:left="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0">
    <w:nsid w:val="49306D03"/>
    <w:multiLevelType w:val="hybridMultilevel"/>
    <w:tmpl w:val="05BA1630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75500"/>
    <w:multiLevelType w:val="hybridMultilevel"/>
    <w:tmpl w:val="006698F0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3577C6"/>
    <w:multiLevelType w:val="hybridMultilevel"/>
    <w:tmpl w:val="10F4CC16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FF4A54"/>
    <w:multiLevelType w:val="hybridMultilevel"/>
    <w:tmpl w:val="DDB61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913205"/>
    <w:multiLevelType w:val="multilevel"/>
    <w:tmpl w:val="5B067A4E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57BD44D1"/>
    <w:multiLevelType w:val="hybridMultilevel"/>
    <w:tmpl w:val="71E0FC5A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E06C82"/>
    <w:multiLevelType w:val="hybridMultilevel"/>
    <w:tmpl w:val="D95E9558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7E0E6C"/>
    <w:multiLevelType w:val="hybridMultilevel"/>
    <w:tmpl w:val="C166DB9A"/>
    <w:lvl w:ilvl="0" w:tplc="3E42EE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951057"/>
    <w:multiLevelType w:val="multilevel"/>
    <w:tmpl w:val="F4FE4C8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5FC67823"/>
    <w:multiLevelType w:val="hybridMultilevel"/>
    <w:tmpl w:val="5328A7AA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0">
    <w:nsid w:val="61B05F9A"/>
    <w:multiLevelType w:val="hybridMultilevel"/>
    <w:tmpl w:val="C8CCDFF2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8D4D45"/>
    <w:multiLevelType w:val="hybridMultilevel"/>
    <w:tmpl w:val="3796FD0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74E65C62"/>
    <w:multiLevelType w:val="hybridMultilevel"/>
    <w:tmpl w:val="92E2595A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271E76"/>
    <w:multiLevelType w:val="hybridMultilevel"/>
    <w:tmpl w:val="006698F0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CF423F"/>
    <w:multiLevelType w:val="hybridMultilevel"/>
    <w:tmpl w:val="006698F0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460E67"/>
    <w:multiLevelType w:val="hybridMultilevel"/>
    <w:tmpl w:val="5B042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5"/>
  </w:num>
  <w:num w:numId="4">
    <w:abstractNumId w:val="20"/>
  </w:num>
  <w:num w:numId="5">
    <w:abstractNumId w:val="10"/>
  </w:num>
  <w:num w:numId="6">
    <w:abstractNumId w:val="11"/>
  </w:num>
  <w:num w:numId="7">
    <w:abstractNumId w:val="13"/>
  </w:num>
  <w:num w:numId="8">
    <w:abstractNumId w:val="3"/>
  </w:num>
  <w:num w:numId="9">
    <w:abstractNumId w:val="24"/>
  </w:num>
  <w:num w:numId="10">
    <w:abstractNumId w:val="22"/>
  </w:num>
  <w:num w:numId="11">
    <w:abstractNumId w:val="12"/>
  </w:num>
  <w:num w:numId="12">
    <w:abstractNumId w:val="7"/>
  </w:num>
  <w:num w:numId="13">
    <w:abstractNumId w:val="23"/>
  </w:num>
  <w:num w:numId="14">
    <w:abstractNumId w:val="25"/>
  </w:num>
  <w:num w:numId="15">
    <w:abstractNumId w:val="4"/>
  </w:num>
  <w:num w:numId="16">
    <w:abstractNumId w:val="9"/>
  </w:num>
  <w:num w:numId="17">
    <w:abstractNumId w:val="6"/>
  </w:num>
  <w:num w:numId="18">
    <w:abstractNumId w:val="14"/>
  </w:num>
  <w:num w:numId="19">
    <w:abstractNumId w:val="18"/>
  </w:num>
  <w:num w:numId="20">
    <w:abstractNumId w:val="17"/>
  </w:num>
  <w:num w:numId="21">
    <w:abstractNumId w:val="0"/>
  </w:num>
  <w:num w:numId="22">
    <w:abstractNumId w:val="1"/>
  </w:num>
  <w:num w:numId="23">
    <w:abstractNumId w:val="19"/>
  </w:num>
  <w:num w:numId="24">
    <w:abstractNumId w:val="8"/>
  </w:num>
  <w:num w:numId="25">
    <w:abstractNumId w:val="21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2D3"/>
    <w:rsid w:val="0059753A"/>
    <w:rsid w:val="00F722D3"/>
    <w:rsid w:val="00FD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360" w:lineRule="atLeast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hAnsi="Cambria"/>
      <w:b/>
      <w:bCs/>
      <w:color w:val="365F91"/>
      <w:sz w:val="28"/>
      <w:szCs w:val="28"/>
    </w:rPr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rPr>
      <w:rFonts w:ascii="Times New Roman" w:hAnsi="Times New Roman"/>
      <w:sz w:val="28"/>
    </w:rPr>
  </w:style>
  <w:style w:type="character" w:styleId="a7">
    <w:name w:val="page number"/>
    <w:basedOn w:val="a0"/>
  </w:style>
  <w:style w:type="paragraph" w:styleId="a8">
    <w:name w:val="footnote text"/>
    <w:basedOn w:val="a"/>
    <w:link w:val="a9"/>
    <w:uiPriority w:val="99"/>
    <w:rPr>
      <w:sz w:val="20"/>
    </w:rPr>
  </w:style>
  <w:style w:type="character" w:customStyle="1" w:styleId="a9">
    <w:name w:val="Текст сноски Знак"/>
    <w:link w:val="a8"/>
    <w:uiPriority w:val="99"/>
    <w:rPr>
      <w:rFonts w:ascii="Times New Roman" w:hAnsi="Times New Roman"/>
    </w:rPr>
  </w:style>
  <w:style w:type="character" w:styleId="aa">
    <w:name w:val="footnote reference"/>
    <w:rPr>
      <w:vertAlign w:val="superscript"/>
    </w:rPr>
  </w:style>
  <w:style w:type="paragraph" w:styleId="ab">
    <w:name w:val="Balloon Text"/>
    <w:basedOn w:val="a"/>
    <w:link w:val="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Pr>
      <w:rFonts w:ascii="Tahoma" w:hAnsi="Tahoma" w:cs="Tahoma"/>
      <w:sz w:val="16"/>
      <w:szCs w:val="16"/>
    </w:rPr>
  </w:style>
  <w:style w:type="paragraph" w:styleId="ad">
    <w:name w:val="List Paragraph"/>
    <w:aliases w:val="lp1,Bullet 1"/>
    <w:basedOn w:val="a"/>
    <w:uiPriority w:val="34"/>
    <w:qFormat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annotation reference"/>
    <w:uiPriority w:val="99"/>
    <w:rPr>
      <w:sz w:val="16"/>
      <w:szCs w:val="16"/>
    </w:rPr>
  </w:style>
  <w:style w:type="paragraph" w:styleId="af">
    <w:name w:val="annotation text"/>
    <w:basedOn w:val="a"/>
    <w:link w:val="af0"/>
    <w:uiPriority w:val="99"/>
    <w:pPr>
      <w:spacing w:line="240" w:lineRule="auto"/>
    </w:pPr>
    <w:rPr>
      <w:sz w:val="20"/>
    </w:rPr>
  </w:style>
  <w:style w:type="character" w:customStyle="1" w:styleId="af0">
    <w:name w:val="Текст примечания Знак"/>
    <w:link w:val="af"/>
    <w:uiPriority w:val="99"/>
    <w:rPr>
      <w:rFonts w:ascii="Times New Roman" w:hAnsi="Times New Roman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character" w:styleId="af3">
    <w:name w:val="Strong"/>
    <w:uiPriority w:val="22"/>
    <w:qFormat/>
    <w:rPr>
      <w:b/>
      <w:bCs/>
    </w:rPr>
  </w:style>
  <w:style w:type="paragraph" w:styleId="af4">
    <w:name w:val="annotation subject"/>
    <w:basedOn w:val="af"/>
    <w:next w:val="af"/>
    <w:link w:val="af5"/>
    <w:uiPriority w:val="99"/>
    <w:unhideWhenUsed/>
    <w:rPr>
      <w:b/>
      <w:bCs/>
    </w:rPr>
  </w:style>
  <w:style w:type="character" w:customStyle="1" w:styleId="af5">
    <w:name w:val="Тема примечания Знак"/>
    <w:link w:val="af4"/>
    <w:uiPriority w:val="99"/>
    <w:rPr>
      <w:rFonts w:ascii="Times New Roman" w:hAnsi="Times New Roman"/>
      <w:b/>
      <w:bCs/>
    </w:rPr>
  </w:style>
  <w:style w:type="paragraph" w:styleId="af6">
    <w:name w:val="No Spacing"/>
    <w:uiPriority w:val="1"/>
    <w:qFormat/>
    <w:pPr>
      <w:jc w:val="both"/>
    </w:pPr>
    <w:rPr>
      <w:rFonts w:ascii="Times New Roman" w:hAnsi="Times New Roman"/>
      <w:sz w:val="28"/>
    </w:rPr>
  </w:style>
  <w:style w:type="paragraph" w:customStyle="1" w:styleId="paragraph">
    <w:name w:val="paragraph"/>
    <w:basedOn w:val="a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normaltextrun">
    <w:name w:val="normaltextrun"/>
  </w:style>
  <w:style w:type="character" w:customStyle="1" w:styleId="eop">
    <w:name w:val="eop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TableNormal">
    <w:name w:val="Table Normal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360" w:lineRule="atLeast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hAnsi="Cambria"/>
      <w:b/>
      <w:bCs/>
      <w:color w:val="365F91"/>
      <w:sz w:val="28"/>
      <w:szCs w:val="28"/>
    </w:rPr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rPr>
      <w:rFonts w:ascii="Times New Roman" w:hAnsi="Times New Roman"/>
      <w:sz w:val="28"/>
    </w:rPr>
  </w:style>
  <w:style w:type="character" w:styleId="a7">
    <w:name w:val="page number"/>
    <w:basedOn w:val="a0"/>
  </w:style>
  <w:style w:type="paragraph" w:styleId="a8">
    <w:name w:val="footnote text"/>
    <w:basedOn w:val="a"/>
    <w:link w:val="a9"/>
    <w:uiPriority w:val="99"/>
    <w:rPr>
      <w:sz w:val="20"/>
    </w:rPr>
  </w:style>
  <w:style w:type="character" w:customStyle="1" w:styleId="a9">
    <w:name w:val="Текст сноски Знак"/>
    <w:link w:val="a8"/>
    <w:uiPriority w:val="99"/>
    <w:rPr>
      <w:rFonts w:ascii="Times New Roman" w:hAnsi="Times New Roman"/>
    </w:rPr>
  </w:style>
  <w:style w:type="character" w:styleId="aa">
    <w:name w:val="footnote reference"/>
    <w:rPr>
      <w:vertAlign w:val="superscript"/>
    </w:rPr>
  </w:style>
  <w:style w:type="paragraph" w:styleId="ab">
    <w:name w:val="Balloon Text"/>
    <w:basedOn w:val="a"/>
    <w:link w:val="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Pr>
      <w:rFonts w:ascii="Tahoma" w:hAnsi="Tahoma" w:cs="Tahoma"/>
      <w:sz w:val="16"/>
      <w:szCs w:val="16"/>
    </w:rPr>
  </w:style>
  <w:style w:type="paragraph" w:styleId="ad">
    <w:name w:val="List Paragraph"/>
    <w:aliases w:val="lp1,Bullet 1"/>
    <w:basedOn w:val="a"/>
    <w:uiPriority w:val="34"/>
    <w:qFormat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annotation reference"/>
    <w:uiPriority w:val="99"/>
    <w:rPr>
      <w:sz w:val="16"/>
      <w:szCs w:val="16"/>
    </w:rPr>
  </w:style>
  <w:style w:type="paragraph" w:styleId="af">
    <w:name w:val="annotation text"/>
    <w:basedOn w:val="a"/>
    <w:link w:val="af0"/>
    <w:uiPriority w:val="99"/>
    <w:pPr>
      <w:spacing w:line="240" w:lineRule="auto"/>
    </w:pPr>
    <w:rPr>
      <w:sz w:val="20"/>
    </w:rPr>
  </w:style>
  <w:style w:type="character" w:customStyle="1" w:styleId="af0">
    <w:name w:val="Текст примечания Знак"/>
    <w:link w:val="af"/>
    <w:uiPriority w:val="99"/>
    <w:rPr>
      <w:rFonts w:ascii="Times New Roman" w:hAnsi="Times New Roman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character" w:styleId="af3">
    <w:name w:val="Strong"/>
    <w:uiPriority w:val="22"/>
    <w:qFormat/>
    <w:rPr>
      <w:b/>
      <w:bCs/>
    </w:rPr>
  </w:style>
  <w:style w:type="paragraph" w:styleId="af4">
    <w:name w:val="annotation subject"/>
    <w:basedOn w:val="af"/>
    <w:next w:val="af"/>
    <w:link w:val="af5"/>
    <w:uiPriority w:val="99"/>
    <w:unhideWhenUsed/>
    <w:rPr>
      <w:b/>
      <w:bCs/>
    </w:rPr>
  </w:style>
  <w:style w:type="character" w:customStyle="1" w:styleId="af5">
    <w:name w:val="Тема примечания Знак"/>
    <w:link w:val="af4"/>
    <w:uiPriority w:val="99"/>
    <w:rPr>
      <w:rFonts w:ascii="Times New Roman" w:hAnsi="Times New Roman"/>
      <w:b/>
      <w:bCs/>
    </w:rPr>
  </w:style>
  <w:style w:type="paragraph" w:styleId="af6">
    <w:name w:val="No Spacing"/>
    <w:uiPriority w:val="1"/>
    <w:qFormat/>
    <w:pPr>
      <w:jc w:val="both"/>
    </w:pPr>
    <w:rPr>
      <w:rFonts w:ascii="Times New Roman" w:hAnsi="Times New Roman"/>
      <w:sz w:val="28"/>
    </w:rPr>
  </w:style>
  <w:style w:type="paragraph" w:customStyle="1" w:styleId="paragraph">
    <w:name w:val="paragraph"/>
    <w:basedOn w:val="a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normaltextrun">
    <w:name w:val="normaltextrun"/>
  </w:style>
  <w:style w:type="character" w:customStyle="1" w:styleId="eop">
    <w:name w:val="eop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TableNormal">
    <w:name w:val="Table Normal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4298</Words>
  <Characters>24502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Российкой Федерации</Company>
  <LinksUpToDate>false</LinksUpToDate>
  <CharactersWithSpaces>28743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Admin</cp:lastModifiedBy>
  <cp:revision>6</cp:revision>
  <dcterms:created xsi:type="dcterms:W3CDTF">2018-12-10T16:34:00Z</dcterms:created>
  <dcterms:modified xsi:type="dcterms:W3CDTF">2019-04-29T11:34:00Z</dcterms:modified>
</cp:coreProperties>
</file>